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596E1" w14:textId="783FC107" w:rsidR="00297364" w:rsidRDefault="00297364" w:rsidP="00297364">
      <w:pPr>
        <w:jc w:val="center"/>
        <w:rPr>
          <w:b/>
        </w:rPr>
      </w:pPr>
      <w:r>
        <w:rPr>
          <w:b/>
        </w:rPr>
        <w:t>Request for Quotations (Services)</w:t>
      </w:r>
    </w:p>
    <w:p w14:paraId="40DA0949" w14:textId="77777777" w:rsidR="00297364" w:rsidRDefault="00297364" w:rsidP="00297364">
      <w:pPr>
        <w:jc w:val="center"/>
        <w:rPr>
          <w:b/>
        </w:rPr>
      </w:pPr>
      <w:r>
        <w:fldChar w:fldCharType="begin"/>
      </w:r>
      <w:r>
        <w:instrText xml:space="preserve"> SEQ CHAPTER \h \r 1</w:instrText>
      </w:r>
      <w:r>
        <w:fldChar w:fldCharType="end"/>
      </w:r>
      <w:r>
        <w:rPr>
          <w:b/>
        </w:rPr>
        <w:t>Open Market</w:t>
      </w:r>
    </w:p>
    <w:p w14:paraId="07A2FD4E" w14:textId="77777777" w:rsidR="00297364" w:rsidRDefault="00297364" w:rsidP="00297364">
      <w:pPr>
        <w:jc w:val="center"/>
        <w:rPr>
          <w:b/>
          <w:sz w:val="18"/>
        </w:rPr>
      </w:pPr>
      <w:r>
        <w:rPr>
          <w:b/>
        </w:rPr>
        <w:t>Lowest Price, Technically Acceptable</w:t>
      </w:r>
      <w:r>
        <w:rPr>
          <w:b/>
          <w:sz w:val="18"/>
        </w:rPr>
        <w:t xml:space="preserve"> </w:t>
      </w:r>
    </w:p>
    <w:p w14:paraId="12DC4D44" w14:textId="77777777" w:rsidR="00297364" w:rsidRDefault="00297364" w:rsidP="00297364">
      <w:pPr>
        <w:rPr>
          <w:sz w:val="18"/>
        </w:rPr>
      </w:pPr>
    </w:p>
    <w:p w14:paraId="288CD876" w14:textId="77777777" w:rsidR="00297364" w:rsidRDefault="00297364" w:rsidP="00297364">
      <w:pPr>
        <w:jc w:val="center"/>
        <w:rPr>
          <w:b/>
          <w:i/>
          <w:sz w:val="28"/>
        </w:rPr>
      </w:pPr>
      <w:r>
        <w:rPr>
          <w:b/>
          <w:i/>
          <w:sz w:val="28"/>
        </w:rPr>
        <w:t>Request for Quotation</w:t>
      </w:r>
    </w:p>
    <w:p w14:paraId="3E58E788" w14:textId="77777777" w:rsidR="00297364" w:rsidRDefault="00297364" w:rsidP="00297364">
      <w:pPr>
        <w:jc w:val="center"/>
        <w:rPr>
          <w:b/>
          <w:i/>
        </w:rPr>
      </w:pPr>
    </w:p>
    <w:p w14:paraId="73B71CE0" w14:textId="00DEA8FD" w:rsidR="00297364" w:rsidRPr="00076FA7" w:rsidRDefault="00297364" w:rsidP="00297364">
      <w:pPr>
        <w:rPr>
          <w:szCs w:val="24"/>
        </w:rPr>
      </w:pPr>
      <w:r w:rsidRPr="00076FA7">
        <w:rPr>
          <w:szCs w:val="24"/>
        </w:rPr>
        <w:t>RFQ Number: __</w:t>
      </w:r>
      <w:r>
        <w:rPr>
          <w:szCs w:val="24"/>
        </w:rPr>
        <w:t>2021-01-IT</w:t>
      </w:r>
      <w:r w:rsidRPr="00076FA7">
        <w:rPr>
          <w:szCs w:val="24"/>
        </w:rPr>
        <w:t>__________</w:t>
      </w:r>
    </w:p>
    <w:p w14:paraId="52DBC0B9" w14:textId="3C3718A6" w:rsidR="00297364" w:rsidRPr="00076FA7" w:rsidRDefault="00297364" w:rsidP="00297364">
      <w:pPr>
        <w:rPr>
          <w:szCs w:val="24"/>
          <w:u w:val="single"/>
        </w:rPr>
      </w:pPr>
      <w:r w:rsidRPr="00076FA7">
        <w:rPr>
          <w:szCs w:val="24"/>
        </w:rPr>
        <w:t>Request Date: _</w:t>
      </w:r>
      <w:r>
        <w:rPr>
          <w:szCs w:val="24"/>
        </w:rPr>
        <w:t xml:space="preserve"> </w:t>
      </w:r>
      <w:r w:rsidR="00DC04CF">
        <w:rPr>
          <w:szCs w:val="24"/>
        </w:rPr>
        <w:t>2-</w:t>
      </w:r>
      <w:r w:rsidR="001F3DAC">
        <w:rPr>
          <w:szCs w:val="24"/>
        </w:rPr>
        <w:t>9</w:t>
      </w:r>
      <w:r>
        <w:rPr>
          <w:szCs w:val="24"/>
        </w:rPr>
        <w:t>-2021</w:t>
      </w:r>
      <w:r w:rsidRPr="00076FA7">
        <w:rPr>
          <w:szCs w:val="24"/>
        </w:rPr>
        <w:t>___________</w:t>
      </w:r>
    </w:p>
    <w:p w14:paraId="537D6314" w14:textId="77777777" w:rsidR="00297364" w:rsidRDefault="00297364" w:rsidP="00297364">
      <w:r>
        <w:rPr>
          <w:u w:val="single"/>
        </w:rPr>
        <w:t xml:space="preserve">                                                                                                                                                        </w:t>
      </w:r>
    </w:p>
    <w:p w14:paraId="10F33EF0" w14:textId="65778937" w:rsidR="00297364" w:rsidRPr="00F32377" w:rsidRDefault="00297364" w:rsidP="00297364">
      <w:r>
        <w:t>To:</w:t>
      </w:r>
      <w:r>
        <w:tab/>
      </w:r>
      <w:r w:rsidR="00F32377">
        <w:t>All Vendors</w:t>
      </w:r>
      <w:r>
        <w:rPr>
          <w:u w:val="single"/>
        </w:rPr>
        <w:t xml:space="preserve">                                                                                                          </w:t>
      </w:r>
    </w:p>
    <w:p w14:paraId="6AA081E0" w14:textId="77777777" w:rsidR="00297364" w:rsidRDefault="00297364" w:rsidP="00297364">
      <w:pPr>
        <w:rPr>
          <w:b/>
        </w:rPr>
      </w:pPr>
    </w:p>
    <w:p w14:paraId="5EC237B4" w14:textId="77777777" w:rsidR="00297364" w:rsidRDefault="00297364" w:rsidP="00297364">
      <w:r>
        <w:t xml:space="preserve">This is a request for </w:t>
      </w:r>
      <w:r>
        <w:rPr>
          <w:b/>
        </w:rPr>
        <w:t>Open Market Pricing</w:t>
      </w:r>
      <w:r>
        <w:t xml:space="preserve">. </w:t>
      </w:r>
    </w:p>
    <w:p w14:paraId="5BDFEF46" w14:textId="77777777" w:rsidR="00297364" w:rsidRDefault="00297364" w:rsidP="00297364"/>
    <w:p w14:paraId="54BF350C" w14:textId="17AF65F5" w:rsidR="00636C98" w:rsidRDefault="00297364" w:rsidP="00297364">
      <w:r>
        <w:t>Quotes may be faxed</w:t>
      </w:r>
      <w:r w:rsidR="00636C98">
        <w:t xml:space="preserve">, </w:t>
      </w:r>
      <w:r>
        <w:t xml:space="preserve">e-mailed </w:t>
      </w:r>
      <w:r w:rsidR="00636C98">
        <w:t xml:space="preserve">or hand delivered </w:t>
      </w:r>
      <w:r>
        <w:t xml:space="preserve">to </w:t>
      </w:r>
      <w:r w:rsidR="00636C98">
        <w:t>one of the</w:t>
      </w:r>
      <w:r>
        <w:t xml:space="preserve"> below listed address</w:t>
      </w:r>
      <w:r w:rsidR="00636C98">
        <w:t>es</w:t>
      </w:r>
      <w:r>
        <w:t xml:space="preserve"> by</w:t>
      </w:r>
      <w:r>
        <w:rPr>
          <w:b/>
        </w:rPr>
        <w:t xml:space="preserve"> </w:t>
      </w:r>
      <w:r w:rsidR="00195E4C">
        <w:rPr>
          <w:b/>
        </w:rPr>
        <w:t>March</w:t>
      </w:r>
      <w:r w:rsidR="00636C98">
        <w:rPr>
          <w:b/>
        </w:rPr>
        <w:t xml:space="preserve"> 12, 2021 at 5pm CST</w:t>
      </w:r>
      <w:r w:rsidR="00636C98">
        <w:t>:</w:t>
      </w:r>
    </w:p>
    <w:p w14:paraId="14018AD4" w14:textId="77777777" w:rsidR="005E0164" w:rsidRDefault="005E0164" w:rsidP="00636C98">
      <w:r>
        <w:tab/>
      </w:r>
    </w:p>
    <w:p w14:paraId="684D709B" w14:textId="1A37ABA7" w:rsidR="00636C98" w:rsidRPr="00636C98" w:rsidRDefault="005E0164" w:rsidP="00636C98">
      <w:r>
        <w:tab/>
      </w:r>
      <w:r w:rsidR="00636C98" w:rsidRPr="00636C98">
        <w:t>Brooke Richards</w:t>
      </w:r>
    </w:p>
    <w:p w14:paraId="3234E317" w14:textId="77777777" w:rsidR="00636C98" w:rsidRPr="00636C98" w:rsidRDefault="00636C98" w:rsidP="00636C98">
      <w:r w:rsidRPr="00636C98">
        <w:tab/>
        <w:t>U.S. District Court, District of South Dakota</w:t>
      </w:r>
    </w:p>
    <w:p w14:paraId="1A323A70" w14:textId="77777777" w:rsidR="00636C98" w:rsidRPr="00636C98" w:rsidRDefault="00636C98" w:rsidP="00636C98">
      <w:r w:rsidRPr="00636C98">
        <w:tab/>
        <w:t>Administrative Services Unit</w:t>
      </w:r>
    </w:p>
    <w:p w14:paraId="1A2E48BB" w14:textId="77777777" w:rsidR="00636C98" w:rsidRPr="00636C98" w:rsidRDefault="00636C98" w:rsidP="00636C98">
      <w:r w:rsidRPr="00636C98">
        <w:tab/>
        <w:t>314 S. Main Avenue, Suite 100</w:t>
      </w:r>
    </w:p>
    <w:p w14:paraId="226EE771" w14:textId="77777777" w:rsidR="00636C98" w:rsidRPr="00636C98" w:rsidRDefault="00636C98" w:rsidP="00636C98">
      <w:r w:rsidRPr="00636C98">
        <w:tab/>
      </w:r>
    </w:p>
    <w:p w14:paraId="7687BB5B" w14:textId="5825D196" w:rsidR="00636C98" w:rsidRPr="00636C98" w:rsidRDefault="00636C98" w:rsidP="00636C98">
      <w:r w:rsidRPr="00636C98">
        <w:tab/>
      </w:r>
      <w:hyperlink r:id="rId5" w:history="1">
        <w:r w:rsidRPr="00636C98">
          <w:rPr>
            <w:rStyle w:val="Hyperlink"/>
          </w:rPr>
          <w:t>Brooke_Richards@sdd.uscourts.gov</w:t>
        </w:r>
      </w:hyperlink>
    </w:p>
    <w:p w14:paraId="53B9BB5C" w14:textId="24303773" w:rsidR="00636C98" w:rsidRDefault="00636C98" w:rsidP="00297364">
      <w:r w:rsidRPr="00636C98">
        <w:tab/>
        <w:t>Fax 605.977.8951</w:t>
      </w:r>
    </w:p>
    <w:p w14:paraId="653CBAB7" w14:textId="77777777" w:rsidR="00636C98" w:rsidRDefault="00636C98" w:rsidP="00297364"/>
    <w:p w14:paraId="67C1842C" w14:textId="11527111" w:rsidR="00297364" w:rsidRDefault="00A8715A" w:rsidP="00297364">
      <w:r>
        <w:t>Vendors are requested to complete both Quote Sheets, one which offers pricing for a 3-year term, the other offers pricing for a base year and 2 option years</w:t>
      </w:r>
      <w:r w:rsidR="00297364" w:rsidRPr="009C087A">
        <w:t>.</w:t>
      </w:r>
      <w:r w:rsidR="005E0164">
        <w:t xml:space="preserve">  </w:t>
      </w:r>
      <w:r w:rsidR="00297364">
        <w:rPr>
          <w:b/>
        </w:rPr>
        <w:t>A fixed price award from this RFQ will be made based on the lowest priced, technically acceptable offer.</w:t>
      </w:r>
    </w:p>
    <w:p w14:paraId="05F86B99" w14:textId="77777777" w:rsidR="00297364" w:rsidRDefault="00297364" w:rsidP="00297364"/>
    <w:p w14:paraId="2644775E" w14:textId="7053E0C7" w:rsidR="00297364" w:rsidRDefault="001F3DAC" w:rsidP="00297364">
      <w:r>
        <w:t>Q</w:t>
      </w:r>
      <w:r w:rsidR="00297364">
        <w:t xml:space="preserve">uestions concerning this RFQ should be addressed </w:t>
      </w:r>
      <w:r w:rsidR="005E0164">
        <w:t xml:space="preserve">to Brooke Richards at </w:t>
      </w:r>
      <w:hyperlink r:id="rId6" w:history="1">
        <w:r w:rsidR="005E0164" w:rsidRPr="00852546">
          <w:rPr>
            <w:rStyle w:val="Hyperlink"/>
          </w:rPr>
          <w:t>Brooke_Richards@sdd.uscourts.gov</w:t>
        </w:r>
      </w:hyperlink>
      <w:r w:rsidR="005E0164">
        <w:t xml:space="preserve"> by </w:t>
      </w:r>
      <w:r>
        <w:t xml:space="preserve">5pm CST on </w:t>
      </w:r>
      <w:r w:rsidR="00195E4C">
        <w:t>March</w:t>
      </w:r>
      <w:r w:rsidR="005E0164">
        <w:t xml:space="preserve"> 5, 2021.</w:t>
      </w:r>
    </w:p>
    <w:p w14:paraId="2BA42020" w14:textId="77777777" w:rsidR="00297364" w:rsidRDefault="00297364" w:rsidP="00297364"/>
    <w:p w14:paraId="52713055" w14:textId="39CDB4E8" w:rsidR="00297364" w:rsidRDefault="00297364" w:rsidP="00297364">
      <w:r>
        <w:t xml:space="preserve">Services are to be performed at: </w:t>
      </w:r>
    </w:p>
    <w:p w14:paraId="23A20D36" w14:textId="1AE19DCC" w:rsidR="00297877" w:rsidRDefault="00297877" w:rsidP="00297364"/>
    <w:p w14:paraId="7F175DDB" w14:textId="215E5BCF" w:rsidR="00297877" w:rsidRDefault="00297877" w:rsidP="00297877">
      <w:r w:rsidRPr="00297877">
        <w:tab/>
      </w:r>
      <w:r w:rsidRPr="008727B1">
        <w:rPr>
          <w:u w:val="single"/>
        </w:rPr>
        <w:t>Sioux Falls, 57104</w:t>
      </w:r>
      <w:r w:rsidR="005E0164">
        <w:tab/>
      </w:r>
      <w:r w:rsidR="005E0164">
        <w:tab/>
      </w:r>
      <w:r w:rsidR="005E0164">
        <w:tab/>
      </w:r>
      <w:r w:rsidR="005E0164">
        <w:tab/>
      </w:r>
      <w:r w:rsidR="005E0164" w:rsidRPr="008727B1">
        <w:rPr>
          <w:u w:val="single"/>
        </w:rPr>
        <w:t>Aberdeen, 57401</w:t>
      </w:r>
      <w:r>
        <w:br/>
      </w:r>
      <w:r>
        <w:tab/>
        <w:t>400 S. Phillips Ave</w:t>
      </w:r>
      <w:r w:rsidR="001F3DAC">
        <w:t>nue</w:t>
      </w:r>
      <w:r>
        <w:t xml:space="preserve"> </w:t>
      </w:r>
      <w:r w:rsidR="005E0164">
        <w:tab/>
      </w:r>
      <w:r w:rsidR="005E0164">
        <w:tab/>
      </w:r>
      <w:r w:rsidR="001F3DAC">
        <w:t xml:space="preserve"> </w:t>
      </w:r>
      <w:r w:rsidR="001F3DAC">
        <w:tab/>
      </w:r>
      <w:r w:rsidR="005E0164">
        <w:tab/>
        <w:t>102 4th Avenue SE</w:t>
      </w:r>
      <w:r>
        <w:br/>
      </w:r>
      <w:r>
        <w:tab/>
        <w:t>3</w:t>
      </w:r>
      <w:r w:rsidR="00704CBE">
        <w:t>14</w:t>
      </w:r>
      <w:r>
        <w:t xml:space="preserve"> S. Main Ave</w:t>
      </w:r>
      <w:r w:rsidR="001F3DAC">
        <w:t>nue</w:t>
      </w:r>
    </w:p>
    <w:p w14:paraId="3E788448" w14:textId="77777777" w:rsidR="00297877" w:rsidRDefault="00297877" w:rsidP="00297877"/>
    <w:p w14:paraId="5C6F5208" w14:textId="4DFECA95" w:rsidR="00297877" w:rsidRDefault="00297877" w:rsidP="00297877">
      <w:r>
        <w:tab/>
      </w:r>
      <w:r w:rsidRPr="008727B1">
        <w:rPr>
          <w:u w:val="single"/>
        </w:rPr>
        <w:t>Pierre, 57501</w:t>
      </w:r>
      <w:r w:rsidR="005E0164">
        <w:tab/>
      </w:r>
      <w:r w:rsidR="005E0164">
        <w:tab/>
      </w:r>
      <w:r w:rsidR="005E0164">
        <w:tab/>
      </w:r>
      <w:r w:rsidR="005E0164">
        <w:tab/>
      </w:r>
      <w:r w:rsidR="005E0164">
        <w:tab/>
      </w:r>
      <w:r w:rsidR="005E0164" w:rsidRPr="008727B1">
        <w:rPr>
          <w:u w:val="single"/>
        </w:rPr>
        <w:t>Rapid City, 57701</w:t>
      </w:r>
      <w:r>
        <w:br/>
      </w:r>
      <w:r>
        <w:tab/>
        <w:t>225 S. Pierre St</w:t>
      </w:r>
      <w:r w:rsidR="001F3DAC">
        <w:t>reet</w:t>
      </w:r>
      <w:r w:rsidR="005E0164">
        <w:tab/>
      </w:r>
      <w:r w:rsidR="005E0164">
        <w:tab/>
      </w:r>
      <w:r w:rsidR="005E0164">
        <w:tab/>
      </w:r>
      <w:r w:rsidR="001F3DAC">
        <w:tab/>
      </w:r>
      <w:r w:rsidR="005E0164">
        <w:t>515 Ninth St</w:t>
      </w:r>
      <w:r w:rsidR="001F3DAC">
        <w:t>reet</w:t>
      </w:r>
    </w:p>
    <w:p w14:paraId="5E62EC4E" w14:textId="14105B02" w:rsidR="00297877" w:rsidRDefault="00297877" w:rsidP="00297364"/>
    <w:p w14:paraId="5E454D24" w14:textId="012B286A" w:rsidR="00297364" w:rsidRDefault="00297364" w:rsidP="00297364">
      <w:r>
        <w:t>Sincerely,</w:t>
      </w:r>
    </w:p>
    <w:p w14:paraId="6FBA0AE0" w14:textId="4F401F33" w:rsidR="00297877" w:rsidRDefault="00297877" w:rsidP="00297364"/>
    <w:p w14:paraId="23AD35BF" w14:textId="77777777" w:rsidR="00297364" w:rsidRDefault="00297364" w:rsidP="00297364"/>
    <w:p w14:paraId="46F3A7CB" w14:textId="65E18281" w:rsidR="00297364" w:rsidRDefault="00297877" w:rsidP="00297364">
      <w:r>
        <w:t>Brooke Richards</w:t>
      </w:r>
    </w:p>
    <w:p w14:paraId="7A0C6EE8" w14:textId="3382C911" w:rsidR="005E0164" w:rsidRDefault="00297364" w:rsidP="00297364">
      <w:r>
        <w:t>Contracting Officer</w:t>
      </w:r>
    </w:p>
    <w:p w14:paraId="3B685D3B" w14:textId="77777777" w:rsidR="005E0164" w:rsidRDefault="005E0164" w:rsidP="00297364"/>
    <w:p w14:paraId="3320DE0C" w14:textId="00CEC862" w:rsidR="00297364" w:rsidRDefault="00297364" w:rsidP="00297364">
      <w:r>
        <w:t>Attachment</w:t>
      </w:r>
      <w:r w:rsidR="00E64D1C">
        <w:t>s</w:t>
      </w:r>
      <w:r>
        <w:t xml:space="preserve"> </w:t>
      </w:r>
    </w:p>
    <w:p w14:paraId="7BDA4D27" w14:textId="77777777" w:rsidR="00E64D1C" w:rsidRPr="005E0164" w:rsidRDefault="00E64D1C" w:rsidP="00297364"/>
    <w:p w14:paraId="290C122F" w14:textId="1435C758" w:rsidR="00D2625D" w:rsidRDefault="00D2625D" w:rsidP="00D2625D">
      <w:pPr>
        <w:jc w:val="center"/>
        <w:rPr>
          <w:b/>
          <w:bCs/>
        </w:rPr>
      </w:pPr>
      <w:r>
        <w:rPr>
          <w:b/>
          <w:bCs/>
        </w:rPr>
        <w:lastRenderedPageBreak/>
        <w:t>Statement of Work</w:t>
      </w:r>
    </w:p>
    <w:p w14:paraId="4F225B48" w14:textId="77777777" w:rsidR="00D2625D" w:rsidRDefault="00D2625D" w:rsidP="00D2625D">
      <w:pPr>
        <w:jc w:val="center"/>
        <w:rPr>
          <w:b/>
          <w:bCs/>
        </w:rPr>
      </w:pPr>
      <w:r>
        <w:rPr>
          <w:b/>
          <w:bCs/>
        </w:rPr>
        <w:t xml:space="preserve">High Speed Internet </w:t>
      </w:r>
    </w:p>
    <w:p w14:paraId="7414BA8F" w14:textId="77777777" w:rsidR="00D2625D" w:rsidRDefault="00D2625D" w:rsidP="00D2625D">
      <w:pPr>
        <w:pBdr>
          <w:bottom w:val="single" w:sz="12" w:space="1" w:color="auto"/>
        </w:pBdr>
        <w:jc w:val="center"/>
        <w:rPr>
          <w:b/>
          <w:bCs/>
        </w:rPr>
      </w:pPr>
      <w:r>
        <w:rPr>
          <w:b/>
          <w:bCs/>
        </w:rPr>
        <w:t>U.S. District Court for the District of South Dakota</w:t>
      </w:r>
    </w:p>
    <w:p w14:paraId="5A46053F" w14:textId="77777777" w:rsidR="00D2625D" w:rsidRDefault="00D2625D" w:rsidP="00D2625D">
      <w:pPr>
        <w:jc w:val="center"/>
        <w:rPr>
          <w:b/>
          <w:bCs/>
        </w:rPr>
      </w:pPr>
    </w:p>
    <w:p w14:paraId="4B44211F" w14:textId="77777777" w:rsidR="00D2625D" w:rsidRDefault="00D2625D" w:rsidP="00D2625D">
      <w:pPr>
        <w:rPr>
          <w:b/>
          <w:bCs/>
        </w:rPr>
      </w:pPr>
    </w:p>
    <w:p w14:paraId="0FB776EF" w14:textId="4C8CD622" w:rsidR="00D2625D" w:rsidRPr="009248E9" w:rsidRDefault="00D2625D" w:rsidP="009248E9">
      <w:pPr>
        <w:pStyle w:val="ListParagraph"/>
        <w:numPr>
          <w:ilvl w:val="0"/>
          <w:numId w:val="1"/>
        </w:numPr>
        <w:rPr>
          <w:b/>
          <w:bCs/>
        </w:rPr>
      </w:pPr>
      <w:r w:rsidRPr="009248E9">
        <w:rPr>
          <w:b/>
          <w:bCs/>
        </w:rPr>
        <w:t>INTRODUCTION</w:t>
      </w:r>
    </w:p>
    <w:p w14:paraId="0C5A6C0B" w14:textId="77777777" w:rsidR="00D2625D" w:rsidRDefault="00D2625D" w:rsidP="00D2625D">
      <w:pPr>
        <w:rPr>
          <w:b/>
          <w:bCs/>
        </w:rPr>
      </w:pPr>
    </w:p>
    <w:p w14:paraId="03EFA4D6" w14:textId="654AF276" w:rsidR="00D2625D" w:rsidRPr="00D2625D" w:rsidRDefault="00D2625D" w:rsidP="00D2625D">
      <w:r w:rsidRPr="00D2625D">
        <w:t xml:space="preserve">The </w:t>
      </w:r>
      <w:r w:rsidR="00E32B55">
        <w:t xml:space="preserve">U.S. District Court </w:t>
      </w:r>
      <w:r w:rsidRPr="00D2625D">
        <w:t>is soliciting bid</w:t>
      </w:r>
      <w:r w:rsidR="000F7237">
        <w:t xml:space="preserve">s for </w:t>
      </w:r>
      <w:r w:rsidR="00A1038A">
        <w:t xml:space="preserve">a </w:t>
      </w:r>
      <w:r w:rsidRPr="00D2625D">
        <w:t>highspeed internet</w:t>
      </w:r>
      <w:r w:rsidR="00A22F41">
        <w:t xml:space="preserve"> solution</w:t>
      </w:r>
      <w:r w:rsidR="00A1038A">
        <w:t xml:space="preserve"> to replace our existing non-</w:t>
      </w:r>
      <w:r w:rsidR="003117B3">
        <w:t>high-speed</w:t>
      </w:r>
      <w:r w:rsidR="00A1038A">
        <w:t xml:space="preserve"> DSL internet service</w:t>
      </w:r>
      <w:r w:rsidR="00A22F41">
        <w:t>.</w:t>
      </w:r>
    </w:p>
    <w:p w14:paraId="1B935A1F" w14:textId="77777777" w:rsidR="00D2625D" w:rsidRDefault="00D2625D" w:rsidP="00D2625D"/>
    <w:p w14:paraId="7EF50976" w14:textId="4DB337A8" w:rsidR="00D2625D" w:rsidRDefault="009248E9" w:rsidP="00D2625D">
      <w:pPr>
        <w:rPr>
          <w:b/>
          <w:bCs/>
        </w:rPr>
      </w:pPr>
      <w:r>
        <w:rPr>
          <w:b/>
          <w:bCs/>
        </w:rPr>
        <w:tab/>
        <w:t xml:space="preserve">1.1  </w:t>
      </w:r>
      <w:r w:rsidR="00D2625D">
        <w:rPr>
          <w:b/>
          <w:bCs/>
        </w:rPr>
        <w:t>SCOPE</w:t>
      </w:r>
    </w:p>
    <w:p w14:paraId="1978E889" w14:textId="77777777" w:rsidR="00D2625D" w:rsidRPr="00D2625D" w:rsidRDefault="00D2625D" w:rsidP="00D2625D">
      <w:pPr>
        <w:rPr>
          <w:b/>
          <w:bCs/>
        </w:rPr>
      </w:pPr>
    </w:p>
    <w:p w14:paraId="4E7D7C34" w14:textId="590E25AB" w:rsidR="008727B1" w:rsidRDefault="008727B1" w:rsidP="00D2625D">
      <w:r>
        <w:t xml:space="preserve">The contractor shall provide </w:t>
      </w:r>
      <w:r w:rsidR="00572C60">
        <w:t xml:space="preserve">highspeed </w:t>
      </w:r>
      <w:r>
        <w:t xml:space="preserve">internet service to all locations identified in Section 1.2 with a minimum download/upload speed of </w:t>
      </w:r>
      <w:r w:rsidR="000F7237">
        <w:t>100</w:t>
      </w:r>
      <w:r>
        <w:t>/</w:t>
      </w:r>
      <w:r w:rsidR="000F7237">
        <w:t>12</w:t>
      </w:r>
      <w:r>
        <w:t xml:space="preserve"> Mbps.</w:t>
      </w:r>
    </w:p>
    <w:p w14:paraId="581190C5" w14:textId="206A5F4E" w:rsidR="00D2625D" w:rsidRDefault="00D2625D" w:rsidP="00A219FD">
      <w:r>
        <w:br/>
      </w:r>
      <w:r w:rsidR="00A219FD" w:rsidRPr="00A1038A">
        <w:t xml:space="preserve">The internet connection shall be wired (e.g. cable modem, </w:t>
      </w:r>
      <w:r w:rsidR="00A1038A">
        <w:t>f</w:t>
      </w:r>
      <w:r w:rsidR="00A219FD" w:rsidRPr="00A1038A">
        <w:t>iber, ethernet circuit, etc).</w:t>
      </w:r>
      <w:r w:rsidR="00A219FD">
        <w:t xml:space="preserve"> </w:t>
      </w:r>
    </w:p>
    <w:p w14:paraId="1BD26E70" w14:textId="72E38531" w:rsidR="00A219FD" w:rsidRDefault="00A219FD" w:rsidP="00A219FD"/>
    <w:p w14:paraId="1D79A615" w14:textId="5F72B577" w:rsidR="00A219FD" w:rsidRDefault="00A219FD" w:rsidP="00A219FD">
      <w:r>
        <w:t xml:space="preserve">The connection latency shall be lower than 150 ms, jitter shall be lower than 40 ms and packet loss must be lower than 1%. </w:t>
      </w:r>
    </w:p>
    <w:p w14:paraId="34EBB972" w14:textId="77777777" w:rsidR="00D2625D" w:rsidRDefault="00D2625D" w:rsidP="00D2625D"/>
    <w:p w14:paraId="5236291F" w14:textId="77777777" w:rsidR="00D2625D" w:rsidRDefault="009248E9" w:rsidP="00D2625D">
      <w:pPr>
        <w:rPr>
          <w:b/>
          <w:bCs/>
        </w:rPr>
      </w:pPr>
      <w:r>
        <w:rPr>
          <w:b/>
          <w:bCs/>
        </w:rPr>
        <w:tab/>
        <w:t xml:space="preserve">1.2  </w:t>
      </w:r>
      <w:r w:rsidR="00D2625D">
        <w:rPr>
          <w:b/>
          <w:bCs/>
        </w:rPr>
        <w:t>SPECIAL REQUIREMENTS</w:t>
      </w:r>
    </w:p>
    <w:p w14:paraId="02D47AE2" w14:textId="77777777" w:rsidR="00D2625D" w:rsidRPr="00D2625D" w:rsidRDefault="00D2625D" w:rsidP="00D2625D">
      <w:pPr>
        <w:rPr>
          <w:b/>
          <w:bCs/>
        </w:rPr>
      </w:pPr>
    </w:p>
    <w:p w14:paraId="2C7AE3CE" w14:textId="35071EA5" w:rsidR="008727B1" w:rsidRDefault="008727B1" w:rsidP="00D2625D">
      <w:r>
        <w:t xml:space="preserve">Contractor </w:t>
      </w:r>
      <w:r w:rsidR="005814AB">
        <w:t xml:space="preserve">must have the ability to </w:t>
      </w:r>
      <w:r>
        <w:t xml:space="preserve">provide </w:t>
      </w:r>
      <w:r w:rsidR="00A219FD">
        <w:t xml:space="preserve">direct </w:t>
      </w:r>
      <w:r>
        <w:t>services to</w:t>
      </w:r>
      <w:r w:rsidR="005814AB">
        <w:t xml:space="preserve"> each of</w:t>
      </w:r>
      <w:r>
        <w:t xml:space="preserve"> the following locations:</w:t>
      </w:r>
    </w:p>
    <w:p w14:paraId="0182160E" w14:textId="77777777" w:rsidR="008727B1" w:rsidRDefault="008727B1" w:rsidP="008727B1">
      <w:r>
        <w:tab/>
      </w:r>
    </w:p>
    <w:p w14:paraId="7694D4C0" w14:textId="6E3494B0" w:rsidR="008727B1" w:rsidRDefault="008727B1" w:rsidP="008727B1">
      <w:r>
        <w:tab/>
      </w:r>
      <w:r w:rsidRPr="008727B1">
        <w:rPr>
          <w:u w:val="single"/>
        </w:rPr>
        <w:t>Sioux Falls, 57104</w:t>
      </w:r>
      <w:r>
        <w:br/>
      </w:r>
      <w:r>
        <w:tab/>
        <w:t>400 S. Phillips Ave</w:t>
      </w:r>
      <w:r w:rsidR="001F3DAC">
        <w:t>nue</w:t>
      </w:r>
      <w:r>
        <w:br/>
      </w:r>
      <w:r>
        <w:tab/>
        <w:t>300 S. Main Ave</w:t>
      </w:r>
      <w:r w:rsidR="001F3DAC">
        <w:t>nue</w:t>
      </w:r>
    </w:p>
    <w:p w14:paraId="46B2B666" w14:textId="77777777" w:rsidR="008727B1" w:rsidRDefault="008727B1" w:rsidP="008727B1"/>
    <w:p w14:paraId="510C349B" w14:textId="5DC177A7" w:rsidR="008727B1" w:rsidRDefault="008727B1" w:rsidP="008727B1">
      <w:r>
        <w:tab/>
      </w:r>
      <w:r w:rsidRPr="008727B1">
        <w:rPr>
          <w:u w:val="single"/>
        </w:rPr>
        <w:t>Aberdeen, 57401</w:t>
      </w:r>
      <w:r>
        <w:br/>
      </w:r>
      <w:r>
        <w:tab/>
        <w:t>102 4th Avenue SE</w:t>
      </w:r>
    </w:p>
    <w:p w14:paraId="5C4AF812" w14:textId="77777777" w:rsidR="008727B1" w:rsidRDefault="008727B1" w:rsidP="008727B1"/>
    <w:p w14:paraId="431BBB9B" w14:textId="089C596F" w:rsidR="008727B1" w:rsidRDefault="008727B1" w:rsidP="008727B1">
      <w:r>
        <w:tab/>
      </w:r>
      <w:r w:rsidRPr="008727B1">
        <w:rPr>
          <w:u w:val="single"/>
        </w:rPr>
        <w:t>Pierre, 57501</w:t>
      </w:r>
      <w:r>
        <w:br/>
      </w:r>
      <w:r>
        <w:tab/>
        <w:t>225 S. Pierre St</w:t>
      </w:r>
      <w:r w:rsidR="001F3DAC">
        <w:t>reet</w:t>
      </w:r>
    </w:p>
    <w:p w14:paraId="19F906D2" w14:textId="77777777" w:rsidR="008727B1" w:rsidRDefault="008727B1" w:rsidP="008727B1"/>
    <w:p w14:paraId="6E5261D0" w14:textId="642059A2" w:rsidR="00B666D0" w:rsidRDefault="008727B1" w:rsidP="00D2625D">
      <w:r>
        <w:tab/>
      </w:r>
      <w:r w:rsidRPr="008727B1">
        <w:rPr>
          <w:u w:val="single"/>
        </w:rPr>
        <w:t>Rapid City, 57701</w:t>
      </w:r>
      <w:r>
        <w:br/>
      </w:r>
      <w:r>
        <w:tab/>
        <w:t>515 Ninth St</w:t>
      </w:r>
      <w:r w:rsidR="001F3DAC">
        <w:t>reet</w:t>
      </w:r>
    </w:p>
    <w:p w14:paraId="697F47CB" w14:textId="77777777" w:rsidR="00F26E11" w:rsidRDefault="00F26E11"/>
    <w:p w14:paraId="52F231DA" w14:textId="3EBDF1FE" w:rsidR="00724D0D" w:rsidRPr="009248E9" w:rsidRDefault="009248E9" w:rsidP="009248E9">
      <w:pPr>
        <w:pStyle w:val="ListParagraph"/>
        <w:numPr>
          <w:ilvl w:val="0"/>
          <w:numId w:val="1"/>
        </w:numPr>
        <w:rPr>
          <w:b/>
          <w:bCs/>
        </w:rPr>
      </w:pPr>
      <w:r>
        <w:rPr>
          <w:b/>
          <w:bCs/>
        </w:rPr>
        <w:t>REQUIREMENTS</w:t>
      </w:r>
    </w:p>
    <w:p w14:paraId="306F62BF" w14:textId="77777777" w:rsidR="00724D0D" w:rsidRDefault="00724D0D">
      <w:pPr>
        <w:rPr>
          <w:b/>
          <w:bCs/>
        </w:rPr>
      </w:pPr>
    </w:p>
    <w:p w14:paraId="3C2BF81A" w14:textId="77777777" w:rsidR="007A7A6C" w:rsidRPr="00801E3D" w:rsidRDefault="00221801" w:rsidP="00221801">
      <w:pPr>
        <w:pStyle w:val="ListParagraph"/>
        <w:numPr>
          <w:ilvl w:val="1"/>
          <w:numId w:val="3"/>
        </w:numPr>
      </w:pPr>
      <w:r>
        <w:t xml:space="preserve"> </w:t>
      </w:r>
      <w:r w:rsidR="007A7A6C" w:rsidRPr="00801E3D">
        <w:t>A site survey for all contractors will be held at the following locations, dates and times:</w:t>
      </w:r>
    </w:p>
    <w:p w14:paraId="7DD9D88E" w14:textId="77777777" w:rsidR="007A7A6C" w:rsidRDefault="007A7A6C" w:rsidP="007A7A6C"/>
    <w:p w14:paraId="2955BAFF" w14:textId="3B3EFD86" w:rsidR="007A7A6C" w:rsidRDefault="007A7A6C" w:rsidP="007A7A6C">
      <w:r>
        <w:tab/>
      </w:r>
      <w:r>
        <w:tab/>
      </w:r>
      <w:r w:rsidRPr="008727B1">
        <w:rPr>
          <w:u w:val="single"/>
        </w:rPr>
        <w:t>Sioux Falls, 57104</w:t>
      </w:r>
      <w:r>
        <w:br/>
      </w:r>
      <w:r>
        <w:tab/>
      </w:r>
      <w:r>
        <w:tab/>
        <w:t xml:space="preserve">400 S. Phillips Ave, Room </w:t>
      </w:r>
      <w:r w:rsidR="00857E11">
        <w:t>128</w:t>
      </w:r>
      <w:r>
        <w:br/>
      </w:r>
      <w:r>
        <w:tab/>
      </w:r>
      <w:r>
        <w:tab/>
        <w:t>300 S. Main Ave, Suite 100</w:t>
      </w:r>
    </w:p>
    <w:p w14:paraId="047A3805" w14:textId="77777777" w:rsidR="007A5068" w:rsidRDefault="007A7A6C" w:rsidP="007A7A6C">
      <w:pPr>
        <w:rPr>
          <w:b/>
          <w:bCs/>
        </w:rPr>
      </w:pPr>
      <w:r>
        <w:tab/>
      </w:r>
      <w:r>
        <w:tab/>
      </w:r>
      <w:r w:rsidR="00ED40D7">
        <w:rPr>
          <w:b/>
          <w:bCs/>
        </w:rPr>
        <w:t xml:space="preserve">February </w:t>
      </w:r>
      <w:r w:rsidR="00857E11">
        <w:rPr>
          <w:b/>
          <w:bCs/>
        </w:rPr>
        <w:t>23</w:t>
      </w:r>
      <w:r w:rsidRPr="007A7A6C">
        <w:rPr>
          <w:b/>
          <w:bCs/>
        </w:rPr>
        <w:t xml:space="preserve">, 2021 at </w:t>
      </w:r>
      <w:r w:rsidR="00857E11">
        <w:rPr>
          <w:b/>
          <w:bCs/>
        </w:rPr>
        <w:t>10a</w:t>
      </w:r>
      <w:r w:rsidRPr="007A7A6C">
        <w:rPr>
          <w:b/>
          <w:bCs/>
        </w:rPr>
        <w:t>m</w:t>
      </w:r>
    </w:p>
    <w:p w14:paraId="58F38268" w14:textId="3F43B072" w:rsidR="007A7A6C" w:rsidRPr="007A7A6C" w:rsidRDefault="007A5068" w:rsidP="007A7A6C">
      <w:pPr>
        <w:rPr>
          <w:b/>
          <w:bCs/>
        </w:rPr>
      </w:pPr>
      <w:r>
        <w:rPr>
          <w:b/>
          <w:bCs/>
        </w:rPr>
        <w:tab/>
      </w:r>
      <w:r>
        <w:rPr>
          <w:b/>
          <w:bCs/>
        </w:rPr>
        <w:tab/>
        <w:t xml:space="preserve">Meet at the </w:t>
      </w:r>
      <w:r w:rsidR="00195E4C">
        <w:rPr>
          <w:b/>
          <w:bCs/>
        </w:rPr>
        <w:t>Clerk’s Office</w:t>
      </w:r>
      <w:r>
        <w:rPr>
          <w:b/>
          <w:bCs/>
        </w:rPr>
        <w:t xml:space="preserve"> at </w:t>
      </w:r>
      <w:r w:rsidR="00857E11">
        <w:rPr>
          <w:b/>
          <w:bCs/>
        </w:rPr>
        <w:t>400 S. Phillips Avenue</w:t>
      </w:r>
      <w:r>
        <w:rPr>
          <w:b/>
          <w:bCs/>
        </w:rPr>
        <w:t>, Room 128</w:t>
      </w:r>
    </w:p>
    <w:p w14:paraId="10DEAB59" w14:textId="77777777" w:rsidR="007A7A6C" w:rsidRDefault="007A7A6C" w:rsidP="007A7A6C"/>
    <w:p w14:paraId="49602775" w14:textId="77777777" w:rsidR="007A7A6C" w:rsidRDefault="007A7A6C" w:rsidP="007A7A6C">
      <w:r>
        <w:lastRenderedPageBreak/>
        <w:tab/>
      </w:r>
      <w:r>
        <w:tab/>
      </w:r>
      <w:r w:rsidRPr="008727B1">
        <w:rPr>
          <w:u w:val="single"/>
        </w:rPr>
        <w:t>Aberdeen, 57401</w:t>
      </w:r>
      <w:r>
        <w:br/>
      </w:r>
      <w:r>
        <w:tab/>
      </w:r>
      <w:r>
        <w:tab/>
        <w:t>102 4th Avenue SE, Suite 310</w:t>
      </w:r>
    </w:p>
    <w:p w14:paraId="08D6A134" w14:textId="229FA073" w:rsidR="007A7A6C" w:rsidRPr="00221801" w:rsidRDefault="007A7A6C" w:rsidP="007A7A6C">
      <w:pPr>
        <w:rPr>
          <w:b/>
          <w:bCs/>
        </w:rPr>
      </w:pPr>
      <w:r>
        <w:tab/>
      </w:r>
      <w:r>
        <w:tab/>
      </w:r>
      <w:r w:rsidR="00ED40D7">
        <w:rPr>
          <w:b/>
          <w:bCs/>
        </w:rPr>
        <w:t>Fe</w:t>
      </w:r>
      <w:r w:rsidR="00851FCA">
        <w:rPr>
          <w:b/>
          <w:bCs/>
        </w:rPr>
        <w:t xml:space="preserve">bruary </w:t>
      </w:r>
      <w:r w:rsidR="00857E11">
        <w:rPr>
          <w:b/>
          <w:bCs/>
        </w:rPr>
        <w:t>19</w:t>
      </w:r>
      <w:r w:rsidRPr="00221801">
        <w:rPr>
          <w:b/>
          <w:bCs/>
        </w:rPr>
        <w:t xml:space="preserve">, 2021 at </w:t>
      </w:r>
      <w:r w:rsidR="00857E11">
        <w:rPr>
          <w:b/>
          <w:bCs/>
        </w:rPr>
        <w:t>2p</w:t>
      </w:r>
      <w:r w:rsidRPr="00221801">
        <w:rPr>
          <w:b/>
          <w:bCs/>
        </w:rPr>
        <w:t>m</w:t>
      </w:r>
    </w:p>
    <w:p w14:paraId="2CF2F85F" w14:textId="77777777" w:rsidR="007A7A6C" w:rsidRDefault="007A7A6C" w:rsidP="007A7A6C"/>
    <w:p w14:paraId="6F433949" w14:textId="77777777" w:rsidR="00857E11" w:rsidRDefault="007A7A6C" w:rsidP="007A7A6C">
      <w:pPr>
        <w:rPr>
          <w:u w:val="single"/>
        </w:rPr>
      </w:pPr>
      <w:r>
        <w:tab/>
      </w:r>
      <w:r>
        <w:tab/>
      </w:r>
      <w:r w:rsidRPr="008727B1">
        <w:rPr>
          <w:u w:val="single"/>
        </w:rPr>
        <w:t>Pierre, 57501</w:t>
      </w:r>
    </w:p>
    <w:p w14:paraId="002F1BFF" w14:textId="1EDFA05D" w:rsidR="007A7A6C" w:rsidRDefault="00857E11" w:rsidP="007A7A6C">
      <w:r w:rsidRPr="00857E11">
        <w:tab/>
      </w:r>
      <w:r w:rsidRPr="00857E11">
        <w:tab/>
        <w:t>Clerk’s Office</w:t>
      </w:r>
      <w:r w:rsidR="007A7A6C">
        <w:br/>
      </w:r>
      <w:r w:rsidR="007A7A6C">
        <w:tab/>
      </w:r>
      <w:r w:rsidR="007A7A6C">
        <w:tab/>
        <w:t>225 S. Pierre St</w:t>
      </w:r>
      <w:r w:rsidR="007A5068">
        <w:t>, 3</w:t>
      </w:r>
      <w:r w:rsidR="007A5068" w:rsidRPr="007A5068">
        <w:rPr>
          <w:vertAlign w:val="superscript"/>
        </w:rPr>
        <w:t>rd</w:t>
      </w:r>
      <w:r w:rsidR="007A5068">
        <w:t xml:space="preserve"> </w:t>
      </w:r>
      <w:r w:rsidR="007A7A6C">
        <w:t>floo</w:t>
      </w:r>
      <w:r>
        <w:t>r</w:t>
      </w:r>
    </w:p>
    <w:p w14:paraId="2A51C40E" w14:textId="15CEB8F8" w:rsidR="00221801" w:rsidRPr="00221801" w:rsidRDefault="00221801" w:rsidP="007A7A6C">
      <w:pPr>
        <w:rPr>
          <w:b/>
          <w:bCs/>
        </w:rPr>
      </w:pPr>
      <w:r>
        <w:tab/>
      </w:r>
      <w:r>
        <w:tab/>
      </w:r>
      <w:r w:rsidR="00851FCA">
        <w:rPr>
          <w:b/>
          <w:bCs/>
        </w:rPr>
        <w:t xml:space="preserve">February </w:t>
      </w:r>
      <w:r w:rsidR="00857E11">
        <w:rPr>
          <w:b/>
          <w:bCs/>
        </w:rPr>
        <w:t>24</w:t>
      </w:r>
      <w:r w:rsidRPr="00221801">
        <w:rPr>
          <w:b/>
          <w:bCs/>
        </w:rPr>
        <w:t xml:space="preserve">, 2021 at </w:t>
      </w:r>
      <w:r w:rsidR="00857E11">
        <w:rPr>
          <w:b/>
          <w:bCs/>
        </w:rPr>
        <w:t>10am</w:t>
      </w:r>
    </w:p>
    <w:p w14:paraId="1DDB0C54" w14:textId="77777777" w:rsidR="007A7A6C" w:rsidRDefault="007A7A6C" w:rsidP="007A7A6C"/>
    <w:p w14:paraId="7C203D48" w14:textId="77777777" w:rsidR="00857E11" w:rsidRDefault="007A7A6C" w:rsidP="007A7A6C">
      <w:pPr>
        <w:rPr>
          <w:u w:val="single"/>
        </w:rPr>
      </w:pPr>
      <w:r>
        <w:tab/>
      </w:r>
      <w:r>
        <w:tab/>
      </w:r>
      <w:r w:rsidRPr="008727B1">
        <w:rPr>
          <w:u w:val="single"/>
        </w:rPr>
        <w:t>Rapid City, 57701</w:t>
      </w:r>
    </w:p>
    <w:p w14:paraId="7774C010" w14:textId="25712C4A" w:rsidR="007A7A6C" w:rsidRDefault="00857E11" w:rsidP="007A7A6C">
      <w:r w:rsidRPr="00857E11">
        <w:tab/>
      </w:r>
      <w:r w:rsidRPr="00857E11">
        <w:tab/>
        <w:t>Clerk’s Office</w:t>
      </w:r>
      <w:r w:rsidR="007A7A6C">
        <w:br/>
      </w:r>
      <w:r w:rsidR="007A7A6C">
        <w:tab/>
      </w:r>
      <w:r w:rsidR="007A7A6C">
        <w:tab/>
        <w:t>515 Ninth St, 2</w:t>
      </w:r>
      <w:r w:rsidR="00A1164B" w:rsidRPr="00A1164B">
        <w:rPr>
          <w:vertAlign w:val="superscript"/>
        </w:rPr>
        <w:t>nd</w:t>
      </w:r>
      <w:r w:rsidR="007A7A6C">
        <w:t xml:space="preserve"> floor</w:t>
      </w:r>
    </w:p>
    <w:p w14:paraId="54F925F0" w14:textId="69F1FFAA" w:rsidR="00221801" w:rsidRPr="00221801" w:rsidRDefault="00221801" w:rsidP="007A7A6C">
      <w:pPr>
        <w:rPr>
          <w:b/>
          <w:bCs/>
        </w:rPr>
      </w:pPr>
      <w:r>
        <w:tab/>
      </w:r>
      <w:r>
        <w:tab/>
      </w:r>
      <w:r w:rsidR="00851FCA">
        <w:rPr>
          <w:b/>
          <w:bCs/>
        </w:rPr>
        <w:t xml:space="preserve">February </w:t>
      </w:r>
      <w:r w:rsidR="00857E11">
        <w:rPr>
          <w:b/>
          <w:bCs/>
        </w:rPr>
        <w:t>25</w:t>
      </w:r>
      <w:r w:rsidRPr="00221801">
        <w:rPr>
          <w:b/>
          <w:bCs/>
        </w:rPr>
        <w:t>, 2021 at 10am</w:t>
      </w:r>
    </w:p>
    <w:p w14:paraId="75315967" w14:textId="77777777" w:rsidR="007A7A6C" w:rsidRDefault="007A7A6C" w:rsidP="007A7A6C"/>
    <w:p w14:paraId="013FAFDF" w14:textId="77777777" w:rsidR="00221801" w:rsidRDefault="00221801" w:rsidP="007A7A6C">
      <w:r>
        <w:t>Contractors wishing to submit a quote for this statement of work must attend all scheduled site surveys.</w:t>
      </w:r>
    </w:p>
    <w:p w14:paraId="034A9D69" w14:textId="77777777" w:rsidR="004F04FB" w:rsidRDefault="004F04FB" w:rsidP="007A7A6C"/>
    <w:p w14:paraId="60857CBE" w14:textId="125590EE" w:rsidR="004F04FB" w:rsidRDefault="004F04FB" w:rsidP="007A7A6C">
      <w:r>
        <w:tab/>
        <w:t xml:space="preserve">2.2  </w:t>
      </w:r>
      <w:r w:rsidR="0057371C">
        <w:t>Pursuant to CDC guidance, all contract</w:t>
      </w:r>
      <w:r w:rsidR="00195E4C">
        <w:t>ors</w:t>
      </w:r>
      <w:r w:rsidR="0057371C">
        <w:t xml:space="preserve"> are required to wear facial coverings (mask or face shield) while on government property.</w:t>
      </w:r>
    </w:p>
    <w:p w14:paraId="7C0F61D1" w14:textId="77777777" w:rsidR="00221801" w:rsidRDefault="00221801" w:rsidP="007A7A6C"/>
    <w:p w14:paraId="752889E1" w14:textId="27AF8692" w:rsidR="005814AB" w:rsidRDefault="00221801" w:rsidP="007A7A6C">
      <w:r>
        <w:tab/>
        <w:t>2.</w:t>
      </w:r>
      <w:r w:rsidR="00532B26" w:rsidRPr="00801E3D">
        <w:t>3</w:t>
      </w:r>
      <w:r w:rsidRPr="00801E3D">
        <w:t xml:space="preserve">  </w:t>
      </w:r>
      <w:r w:rsidR="005814AB" w:rsidRPr="00801E3D">
        <w:t>The contractor shall review the statement of work</w:t>
      </w:r>
      <w:r w:rsidR="001F0FC0" w:rsidRPr="00801E3D">
        <w:t xml:space="preserve"> and </w:t>
      </w:r>
      <w:r w:rsidR="005814AB" w:rsidRPr="00801E3D">
        <w:t xml:space="preserve">attend the required site survey </w:t>
      </w:r>
      <w:r w:rsidR="001F0FC0" w:rsidRPr="00801E3D">
        <w:t>to develop a response to this request.</w:t>
      </w:r>
    </w:p>
    <w:p w14:paraId="2F3E7FCA" w14:textId="77777777" w:rsidR="005814AB" w:rsidRDefault="005814AB" w:rsidP="007A7A6C"/>
    <w:p w14:paraId="0BB93663" w14:textId="43153D74" w:rsidR="00221801" w:rsidRDefault="001F0FC0" w:rsidP="007A7A6C">
      <w:r>
        <w:tab/>
        <w:t>2.</w:t>
      </w:r>
      <w:r w:rsidR="00532B26">
        <w:t>4</w:t>
      </w:r>
      <w:r>
        <w:t xml:space="preserve">  </w:t>
      </w:r>
      <w:r w:rsidR="00221801">
        <w:t xml:space="preserve">The Court is </w:t>
      </w:r>
      <w:r w:rsidR="00213D16">
        <w:t xml:space="preserve">seeking </w:t>
      </w:r>
      <w:r w:rsidR="00221801">
        <w:t>a</w:t>
      </w:r>
      <w:r w:rsidR="004A696A">
        <w:t xml:space="preserve"> </w:t>
      </w:r>
      <w:r w:rsidR="00221801">
        <w:t xml:space="preserve">contract </w:t>
      </w:r>
      <w:r w:rsidR="00213D16">
        <w:t xml:space="preserve">and </w:t>
      </w:r>
      <w:r w:rsidR="00221801">
        <w:t>pricing for</w:t>
      </w:r>
      <w:r w:rsidR="004A696A">
        <w:t xml:space="preserve"> up to</w:t>
      </w:r>
      <w:r w:rsidR="00221801">
        <w:t xml:space="preserve"> 36 months.   </w:t>
      </w:r>
      <w:r w:rsidR="00F4575A">
        <w:t xml:space="preserve"> </w:t>
      </w:r>
      <w:r w:rsidR="00213D16">
        <w:t>S</w:t>
      </w:r>
      <w:r w:rsidR="00F4575A">
        <w:t xml:space="preserve">ervice period </w:t>
      </w:r>
      <w:r w:rsidR="00213D16">
        <w:t xml:space="preserve">for billing purposes </w:t>
      </w:r>
      <w:r w:rsidR="00F4575A">
        <w:t xml:space="preserve">shall begin when the </w:t>
      </w:r>
      <w:r w:rsidR="00213D16">
        <w:t xml:space="preserve">internet </w:t>
      </w:r>
      <w:r w:rsidR="00F4575A">
        <w:t xml:space="preserve">service is functional at all locations.   Service shall begin </w:t>
      </w:r>
      <w:r w:rsidR="005814AB">
        <w:t xml:space="preserve">no later than </w:t>
      </w:r>
      <w:r w:rsidR="0057371C">
        <w:t>0</w:t>
      </w:r>
      <w:r w:rsidR="00A1164B">
        <w:t>4</w:t>
      </w:r>
      <w:r w:rsidR="0057371C">
        <w:t>/01</w:t>
      </w:r>
      <w:r w:rsidR="00F4575A">
        <w:t>/2021</w:t>
      </w:r>
      <w:r w:rsidR="005814AB">
        <w:t>.</w:t>
      </w:r>
      <w:r w:rsidR="00F4575A">
        <w:t xml:space="preserve"> </w:t>
      </w:r>
      <w:r w:rsidR="00221801">
        <w:tab/>
      </w:r>
    </w:p>
    <w:p w14:paraId="5B682AD0" w14:textId="77777777" w:rsidR="007A7A6C" w:rsidRDefault="007A7A6C" w:rsidP="007A7A6C">
      <w:r>
        <w:tab/>
      </w:r>
      <w:r>
        <w:tab/>
      </w:r>
    </w:p>
    <w:p w14:paraId="463F45E7" w14:textId="6F36EC46" w:rsidR="00A456BE" w:rsidRDefault="00F4575A" w:rsidP="00A456BE">
      <w:r>
        <w:tab/>
        <w:t>2.</w:t>
      </w:r>
      <w:r w:rsidR="00532B26">
        <w:t>5</w:t>
      </w:r>
      <w:r>
        <w:t xml:space="preserve">  </w:t>
      </w:r>
      <w:r w:rsidR="00A456BE">
        <w:t>Quot</w:t>
      </w:r>
      <w:r>
        <w:t xml:space="preserve">e shall </w:t>
      </w:r>
      <w:r w:rsidR="00A456BE">
        <w:t>include any and all connection</w:t>
      </w:r>
      <w:r w:rsidR="00532B26">
        <w:t xml:space="preserve">, installation, and equipment expenses to provide internet service in the server room of each site listed in </w:t>
      </w:r>
      <w:r w:rsidR="00E4028A">
        <w:t>S</w:t>
      </w:r>
      <w:r w:rsidR="00532B26">
        <w:t>ection 1.2.</w:t>
      </w:r>
    </w:p>
    <w:p w14:paraId="786449C5" w14:textId="3A6EFB09" w:rsidR="00532B26" w:rsidRDefault="00532B26" w:rsidP="00A456BE"/>
    <w:p w14:paraId="4EA15479" w14:textId="1619A564" w:rsidR="00532B26" w:rsidRDefault="00532B26" w:rsidP="00A456BE">
      <w:r>
        <w:tab/>
        <w:t xml:space="preserve">2.6  </w:t>
      </w:r>
      <w:r w:rsidRPr="00801E3D">
        <w:t>The highspeed internet connection shall use a wired technology</w:t>
      </w:r>
      <w:r w:rsidR="00801E3D" w:rsidRPr="00801E3D">
        <w:t xml:space="preserve"> </w:t>
      </w:r>
      <w:r w:rsidR="00801E3D" w:rsidRPr="00A1038A">
        <w:t xml:space="preserve">(e.g. cable modem, </w:t>
      </w:r>
      <w:r w:rsidR="00801E3D">
        <w:t>f</w:t>
      </w:r>
      <w:r w:rsidR="00801E3D" w:rsidRPr="00A1038A">
        <w:t>iber, ethernet circuit, etc).</w:t>
      </w:r>
    </w:p>
    <w:p w14:paraId="195068DC" w14:textId="3CD36D8E" w:rsidR="00532B26" w:rsidRDefault="00532B26" w:rsidP="00A456BE"/>
    <w:p w14:paraId="161EABD1" w14:textId="5FE48274" w:rsidR="00532B26" w:rsidRDefault="00532B26" w:rsidP="00A456BE">
      <w:r>
        <w:tab/>
        <w:t>2.7  The highspeed internet connection shall have a minimum download speed of 100 Mbps and a minimum upload speed of 12Mbps.</w:t>
      </w:r>
    </w:p>
    <w:p w14:paraId="5C6D7C1F" w14:textId="6F3FA540" w:rsidR="00532B26" w:rsidRDefault="00532B26" w:rsidP="00A456BE"/>
    <w:p w14:paraId="77B368FB" w14:textId="25D3BF87" w:rsidR="00532B26" w:rsidRDefault="00532B26" w:rsidP="00A456BE">
      <w:r>
        <w:tab/>
        <w:t>2.8  The connection latency shall be lower than 150ms, jitter shall be lower than 40 ms and packet loss shall be lower than 1%.</w:t>
      </w:r>
    </w:p>
    <w:p w14:paraId="476775C9" w14:textId="671E6E64" w:rsidR="00532B26" w:rsidRDefault="00532B26" w:rsidP="00A456BE"/>
    <w:p w14:paraId="609361EE" w14:textId="78AD7450" w:rsidR="00213D16" w:rsidRDefault="00532B26" w:rsidP="00617881">
      <w:r>
        <w:tab/>
        <w:t xml:space="preserve">2.9  </w:t>
      </w:r>
      <w:r w:rsidRPr="003C52E1">
        <w:t>The contractor shall provide an RJ45 ethernet connection from the provider’s equipment to the existing LAN equipment at each location</w:t>
      </w:r>
      <w:r w:rsidR="003C52E1">
        <w:t xml:space="preserve"> listed in Section 1.2.</w:t>
      </w:r>
    </w:p>
    <w:p w14:paraId="5D3BE479" w14:textId="5DB8D2F1" w:rsidR="00617881" w:rsidRDefault="00617881" w:rsidP="00617881"/>
    <w:p w14:paraId="3C6BD87D" w14:textId="5CEB0365" w:rsidR="00617881" w:rsidRDefault="00617881" w:rsidP="00617881">
      <w:r>
        <w:tab/>
        <w:t xml:space="preserve">2.10  </w:t>
      </w:r>
      <w:r w:rsidR="00871DC2">
        <w:t xml:space="preserve">Travel expenses to install </w:t>
      </w:r>
      <w:r>
        <w:t xml:space="preserve">highspeed </w:t>
      </w:r>
      <w:r w:rsidR="00871DC2">
        <w:t>internet services to each location</w:t>
      </w:r>
      <w:r>
        <w:t xml:space="preserve"> listed in </w:t>
      </w:r>
      <w:r w:rsidR="00E4028A">
        <w:t>S</w:t>
      </w:r>
      <w:r>
        <w:t>ection 1.2</w:t>
      </w:r>
      <w:r w:rsidR="00871DC2">
        <w:t xml:space="preserve"> </w:t>
      </w:r>
      <w:r>
        <w:t>shall be the responsibility of the contractor.</w:t>
      </w:r>
    </w:p>
    <w:p w14:paraId="5ED78AA4" w14:textId="77777777" w:rsidR="00617881" w:rsidRDefault="00617881" w:rsidP="00617881"/>
    <w:p w14:paraId="64A2A03F" w14:textId="00FDF12B" w:rsidR="0063093B" w:rsidRDefault="00617881" w:rsidP="00617881">
      <w:r>
        <w:tab/>
        <w:t xml:space="preserve">2.11  The contractor shall provide 24/7 technical support for the provided highspeed internet services.  </w:t>
      </w:r>
      <w:r w:rsidRPr="003C52E1">
        <w:t>Updates for outages shall be provided within 24 hours of an outage being reported</w:t>
      </w:r>
      <w:r w:rsidR="003C52E1">
        <w:t xml:space="preserve"> to the point of contact provided at the issuance of a purchase order.</w:t>
      </w:r>
      <w:r w:rsidR="00F4575A">
        <w:t xml:space="preserve"> </w:t>
      </w:r>
    </w:p>
    <w:p w14:paraId="5C981E37" w14:textId="77777777" w:rsidR="00617881" w:rsidRDefault="00617881" w:rsidP="00617881">
      <w:pPr>
        <w:pStyle w:val="ListParagraph"/>
        <w:ind w:left="1080"/>
      </w:pPr>
    </w:p>
    <w:p w14:paraId="2CE57657" w14:textId="5A9EA04A" w:rsidR="00617881" w:rsidRDefault="00617881" w:rsidP="00617881">
      <w:pPr>
        <w:pStyle w:val="ListParagraph"/>
        <w:ind w:left="0"/>
      </w:pPr>
      <w:r>
        <w:lastRenderedPageBreak/>
        <w:tab/>
        <w:t xml:space="preserve">2.12  </w:t>
      </w:r>
      <w:r w:rsidR="001F0FC0">
        <w:t>The contractor shall not “alter” any existing equipment without the consent of the contracting office or the contracting officer’s representative.</w:t>
      </w:r>
    </w:p>
    <w:p w14:paraId="17671CF3" w14:textId="77777777" w:rsidR="00213D16" w:rsidRDefault="00213D16" w:rsidP="00213D16">
      <w:pPr>
        <w:pStyle w:val="ListParagraph"/>
        <w:rPr>
          <w:b/>
          <w:bCs/>
        </w:rPr>
      </w:pPr>
    </w:p>
    <w:p w14:paraId="69CE44E1" w14:textId="77777777" w:rsidR="009248E9" w:rsidRPr="008A259D" w:rsidRDefault="009248E9" w:rsidP="00213D16">
      <w:pPr>
        <w:pStyle w:val="ListParagraph"/>
        <w:numPr>
          <w:ilvl w:val="0"/>
          <w:numId w:val="1"/>
        </w:numPr>
      </w:pPr>
      <w:r w:rsidRPr="008A259D">
        <w:rPr>
          <w:b/>
          <w:bCs/>
        </w:rPr>
        <w:t>DELIVERABLES</w:t>
      </w:r>
    </w:p>
    <w:p w14:paraId="29356B31" w14:textId="77777777" w:rsidR="00724D0D" w:rsidRDefault="00724D0D" w:rsidP="008A259D"/>
    <w:p w14:paraId="015E0F85" w14:textId="77777777" w:rsidR="00F4575A" w:rsidRPr="001F0FC0" w:rsidRDefault="001F0FC0" w:rsidP="001F0FC0">
      <w:pPr>
        <w:pStyle w:val="ListParagraph"/>
        <w:numPr>
          <w:ilvl w:val="1"/>
          <w:numId w:val="6"/>
        </w:numPr>
        <w:rPr>
          <w:b/>
          <w:bCs/>
        </w:rPr>
      </w:pPr>
      <w:r>
        <w:rPr>
          <w:b/>
          <w:bCs/>
        </w:rPr>
        <w:t xml:space="preserve"> </w:t>
      </w:r>
      <w:r w:rsidR="00724D0D" w:rsidRPr="001F0FC0">
        <w:rPr>
          <w:b/>
          <w:bCs/>
        </w:rPr>
        <w:t>SCHEDULE FOR PERFORMANCE AND DELIVERY</w:t>
      </w:r>
    </w:p>
    <w:p w14:paraId="10861731" w14:textId="77777777" w:rsidR="00F4575A" w:rsidRDefault="00F4575A" w:rsidP="00F4575A">
      <w:pPr>
        <w:pStyle w:val="ListParagraph"/>
        <w:ind w:left="360"/>
        <w:rPr>
          <w:b/>
          <w:bCs/>
        </w:rPr>
      </w:pPr>
    </w:p>
    <w:p w14:paraId="03347D49" w14:textId="20E37146" w:rsidR="001F0FC0" w:rsidRDefault="00F4575A" w:rsidP="00F4575A">
      <w:pPr>
        <w:pStyle w:val="ListParagraph"/>
        <w:ind w:left="360"/>
      </w:pPr>
      <w:r>
        <w:rPr>
          <w:b/>
          <w:bCs/>
        </w:rPr>
        <w:tab/>
      </w:r>
      <w:r w:rsidR="001F0FC0">
        <w:t xml:space="preserve">After issuance of a </w:t>
      </w:r>
      <w:r w:rsidR="0050002B">
        <w:t xml:space="preserve">purchase order, the contractor may begin work to accomplish service date requirements.   </w:t>
      </w:r>
    </w:p>
    <w:p w14:paraId="0FB70744" w14:textId="77777777" w:rsidR="0050002B" w:rsidRPr="001F0FC0" w:rsidRDefault="0050002B" w:rsidP="00F4575A">
      <w:pPr>
        <w:pStyle w:val="ListParagraph"/>
        <w:ind w:left="360"/>
      </w:pPr>
    </w:p>
    <w:p w14:paraId="7B9E7E33" w14:textId="68726C82" w:rsidR="00F4575A" w:rsidRDefault="00546771" w:rsidP="00F4575A">
      <w:pPr>
        <w:pStyle w:val="ListParagraph"/>
        <w:ind w:left="360"/>
      </w:pPr>
      <w:r>
        <w:tab/>
      </w:r>
      <w:r w:rsidR="008A259D">
        <w:t xml:space="preserve">Service shall begin </w:t>
      </w:r>
      <w:r>
        <w:t xml:space="preserve">no later than </w:t>
      </w:r>
      <w:r w:rsidR="0054081B">
        <w:t>0</w:t>
      </w:r>
      <w:r w:rsidR="00195E4C">
        <w:t>4</w:t>
      </w:r>
      <w:r w:rsidR="0054081B">
        <w:t>/01</w:t>
      </w:r>
      <w:r w:rsidR="008A259D">
        <w:t>/202</w:t>
      </w:r>
      <w:r>
        <w:t xml:space="preserve">1.  </w:t>
      </w:r>
      <w:r w:rsidR="008A259D">
        <w:t>Service</w:t>
      </w:r>
      <w:r w:rsidR="0054081B">
        <w:t>s</w:t>
      </w:r>
      <w:r w:rsidR="008A259D">
        <w:t xml:space="preserve"> shall</w:t>
      </w:r>
      <w:r w:rsidR="0054081B">
        <w:t xml:space="preserve"> be </w:t>
      </w:r>
      <w:r w:rsidR="00445DDA">
        <w:t>concurrent</w:t>
      </w:r>
      <w:r w:rsidR="0054081B">
        <w:t xml:space="preserve"> and invoicing shall </w:t>
      </w:r>
      <w:r w:rsidR="008A259D">
        <w:t xml:space="preserve">begin once all locations are </w:t>
      </w:r>
      <w:r w:rsidR="0054081B">
        <w:t>operational</w:t>
      </w:r>
      <w:r w:rsidR="008A259D">
        <w:t xml:space="preserve">.   </w:t>
      </w:r>
    </w:p>
    <w:p w14:paraId="0A5C7676" w14:textId="77777777" w:rsidR="00871DC2" w:rsidRDefault="00871DC2" w:rsidP="00F4575A">
      <w:pPr>
        <w:pStyle w:val="ListParagraph"/>
        <w:ind w:left="360"/>
      </w:pPr>
    </w:p>
    <w:p w14:paraId="18393568" w14:textId="5F46C72B" w:rsidR="00871DC2" w:rsidRDefault="00871DC2" w:rsidP="00F4575A">
      <w:pPr>
        <w:pStyle w:val="ListParagraph"/>
        <w:ind w:left="360"/>
      </w:pPr>
      <w:r>
        <w:tab/>
        <w:t xml:space="preserve">The contracting officer shall be notified electronically via email by 5:00pm (CST) the day prior to the service start date to verify all services are </w:t>
      </w:r>
      <w:r w:rsidR="0054081B">
        <w:t>operational</w:t>
      </w:r>
      <w:r>
        <w:t xml:space="preserve">.  </w:t>
      </w:r>
    </w:p>
    <w:p w14:paraId="65C29485" w14:textId="77777777" w:rsidR="00871DC2" w:rsidRDefault="00871DC2" w:rsidP="00F4575A">
      <w:pPr>
        <w:pStyle w:val="ListParagraph"/>
        <w:ind w:left="360"/>
      </w:pPr>
    </w:p>
    <w:p w14:paraId="74C8A5EE" w14:textId="77777777" w:rsidR="00871DC2" w:rsidRDefault="00871DC2" w:rsidP="00F4575A">
      <w:pPr>
        <w:pStyle w:val="ListParagraph"/>
        <w:ind w:left="360"/>
      </w:pPr>
      <w:r>
        <w:tab/>
        <w:t>Contracting Officer</w:t>
      </w:r>
    </w:p>
    <w:p w14:paraId="50927FB7" w14:textId="59451441" w:rsidR="00871DC2" w:rsidRPr="00F4575A" w:rsidRDefault="00871DC2" w:rsidP="00F4575A">
      <w:pPr>
        <w:pStyle w:val="ListParagraph"/>
        <w:ind w:left="360"/>
      </w:pPr>
      <w:r>
        <w:tab/>
      </w:r>
      <w:r w:rsidR="00AB55EA">
        <w:t>Brooke</w:t>
      </w:r>
      <w:r>
        <w:t>_</w:t>
      </w:r>
      <w:r w:rsidR="00AB55EA">
        <w:t>Richards</w:t>
      </w:r>
      <w:r>
        <w:t>@sdd.uscourts.gov</w:t>
      </w:r>
    </w:p>
    <w:p w14:paraId="5B55D436" w14:textId="77777777" w:rsidR="00213D16" w:rsidRDefault="00213D16" w:rsidP="00213D16">
      <w:pPr>
        <w:pStyle w:val="ListParagraph"/>
        <w:rPr>
          <w:b/>
          <w:bCs/>
        </w:rPr>
      </w:pPr>
    </w:p>
    <w:p w14:paraId="06BB0B7D" w14:textId="77777777" w:rsidR="009248E9" w:rsidRDefault="009248E9" w:rsidP="001F0FC0">
      <w:pPr>
        <w:pStyle w:val="ListParagraph"/>
        <w:numPr>
          <w:ilvl w:val="0"/>
          <w:numId w:val="6"/>
        </w:numPr>
        <w:rPr>
          <w:b/>
          <w:bCs/>
        </w:rPr>
      </w:pPr>
      <w:r>
        <w:rPr>
          <w:b/>
          <w:bCs/>
        </w:rPr>
        <w:t>ENVIRONMENT</w:t>
      </w:r>
    </w:p>
    <w:p w14:paraId="50B47527" w14:textId="77777777" w:rsidR="009248E9" w:rsidRDefault="009248E9" w:rsidP="009248E9">
      <w:pPr>
        <w:pStyle w:val="ListParagraph"/>
        <w:rPr>
          <w:b/>
          <w:bCs/>
        </w:rPr>
      </w:pPr>
    </w:p>
    <w:p w14:paraId="35FF4298" w14:textId="77777777" w:rsidR="009248E9" w:rsidRPr="0063093B" w:rsidRDefault="009248E9" w:rsidP="0063093B">
      <w:pPr>
        <w:pStyle w:val="ListParagraph"/>
        <w:numPr>
          <w:ilvl w:val="1"/>
          <w:numId w:val="5"/>
        </w:numPr>
        <w:rPr>
          <w:b/>
          <w:bCs/>
        </w:rPr>
      </w:pPr>
      <w:r w:rsidRPr="0063093B">
        <w:rPr>
          <w:b/>
          <w:bCs/>
        </w:rPr>
        <w:t>LOCATIONS FOR PERFORMANCE</w:t>
      </w:r>
    </w:p>
    <w:p w14:paraId="1CAA8A80" w14:textId="77777777" w:rsidR="008A259D" w:rsidRDefault="008A259D" w:rsidP="008A259D">
      <w:pPr>
        <w:pStyle w:val="ListParagraph"/>
        <w:ind w:left="360"/>
        <w:rPr>
          <w:b/>
          <w:bCs/>
        </w:rPr>
      </w:pPr>
    </w:p>
    <w:p w14:paraId="55901CB3" w14:textId="7BB7AA30" w:rsidR="008A259D" w:rsidRDefault="008A259D" w:rsidP="008A259D">
      <w:r>
        <w:rPr>
          <w:b/>
          <w:bCs/>
        </w:rPr>
        <w:tab/>
      </w:r>
      <w:r w:rsidRPr="008727B1">
        <w:rPr>
          <w:u w:val="single"/>
        </w:rPr>
        <w:t>Sioux Falls, 57104</w:t>
      </w:r>
      <w:r>
        <w:br/>
      </w:r>
      <w:r>
        <w:tab/>
        <w:t xml:space="preserve">400 S. Phillips Ave, Room </w:t>
      </w:r>
      <w:r w:rsidR="00A1164B">
        <w:t>128</w:t>
      </w:r>
      <w:r>
        <w:br/>
      </w:r>
      <w:r>
        <w:tab/>
        <w:t>300 S. Main Ave, Suite 100</w:t>
      </w:r>
    </w:p>
    <w:p w14:paraId="14A9F4D1" w14:textId="77777777" w:rsidR="008A259D" w:rsidRDefault="008A259D" w:rsidP="008A259D"/>
    <w:p w14:paraId="5721BE15" w14:textId="77777777" w:rsidR="008A259D" w:rsidRDefault="008A259D" w:rsidP="008A259D">
      <w:r>
        <w:tab/>
      </w:r>
      <w:r w:rsidRPr="008727B1">
        <w:rPr>
          <w:u w:val="single"/>
        </w:rPr>
        <w:t>Aberdeen, 57401</w:t>
      </w:r>
      <w:r>
        <w:br/>
      </w:r>
      <w:r>
        <w:tab/>
        <w:t>102 4th Avenue SE, Suite 310</w:t>
      </w:r>
    </w:p>
    <w:p w14:paraId="44860265" w14:textId="77777777" w:rsidR="008A259D" w:rsidRDefault="008A259D" w:rsidP="008A259D"/>
    <w:p w14:paraId="6416C391" w14:textId="150EA28A" w:rsidR="008A259D" w:rsidRDefault="008A259D" w:rsidP="008A259D">
      <w:r>
        <w:tab/>
      </w:r>
      <w:r w:rsidRPr="008727B1">
        <w:rPr>
          <w:u w:val="single"/>
        </w:rPr>
        <w:t>Pierre, 57501</w:t>
      </w:r>
      <w:r>
        <w:br/>
      </w:r>
      <w:r>
        <w:tab/>
        <w:t>225 S. Pierre St</w:t>
      </w:r>
      <w:r w:rsidR="00A1164B">
        <w:t>, 3</w:t>
      </w:r>
      <w:r w:rsidR="00A1164B" w:rsidRPr="00A1164B">
        <w:rPr>
          <w:vertAlign w:val="superscript"/>
        </w:rPr>
        <w:t>rd</w:t>
      </w:r>
      <w:r w:rsidR="00A1164B">
        <w:t xml:space="preserve"> </w:t>
      </w:r>
      <w:r>
        <w:t>floor</w:t>
      </w:r>
    </w:p>
    <w:p w14:paraId="58597A93" w14:textId="77777777" w:rsidR="008A259D" w:rsidRDefault="008A259D" w:rsidP="008A259D"/>
    <w:p w14:paraId="30576D78" w14:textId="250F52B6" w:rsidR="00546771" w:rsidRDefault="008A259D" w:rsidP="00546771">
      <w:pPr>
        <w:rPr>
          <w:u w:val="single"/>
        </w:rPr>
      </w:pPr>
      <w:r>
        <w:tab/>
      </w:r>
      <w:r w:rsidRPr="008727B1">
        <w:rPr>
          <w:u w:val="single"/>
        </w:rPr>
        <w:t>Rapid City, 5770</w:t>
      </w:r>
      <w:r w:rsidR="00546771">
        <w:rPr>
          <w:u w:val="single"/>
        </w:rPr>
        <w:t>1</w:t>
      </w:r>
    </w:p>
    <w:p w14:paraId="39528B23" w14:textId="74C90553" w:rsidR="00E32B55" w:rsidRDefault="00546771" w:rsidP="00546771">
      <w:r w:rsidRPr="00546771">
        <w:tab/>
      </w:r>
      <w:r w:rsidR="008A259D">
        <w:t>515 Ninth St</w:t>
      </w:r>
      <w:r w:rsidR="00A1164B">
        <w:t>, 2</w:t>
      </w:r>
      <w:r w:rsidR="00A1164B" w:rsidRPr="00A1164B">
        <w:rPr>
          <w:vertAlign w:val="superscript"/>
        </w:rPr>
        <w:t>nd</w:t>
      </w:r>
      <w:r w:rsidR="00A1164B">
        <w:t xml:space="preserve"> </w:t>
      </w:r>
      <w:r w:rsidR="008A259D">
        <w:t>floor</w:t>
      </w:r>
    </w:p>
    <w:p w14:paraId="181C59AA" w14:textId="77777777" w:rsidR="003C52E1" w:rsidRPr="003C52E1" w:rsidRDefault="003C52E1" w:rsidP="003C52E1"/>
    <w:p w14:paraId="2EB094A2" w14:textId="77777777" w:rsidR="00E32B55" w:rsidRDefault="00E32B55" w:rsidP="0063093B">
      <w:pPr>
        <w:pStyle w:val="ListParagraph"/>
        <w:numPr>
          <w:ilvl w:val="0"/>
          <w:numId w:val="5"/>
        </w:numPr>
        <w:rPr>
          <w:b/>
          <w:bCs/>
        </w:rPr>
      </w:pPr>
      <w:r>
        <w:rPr>
          <w:b/>
          <w:bCs/>
        </w:rPr>
        <w:t>INVOICING</w:t>
      </w:r>
    </w:p>
    <w:p w14:paraId="4742D94D" w14:textId="77777777" w:rsidR="002D3B46" w:rsidRDefault="002D3B46" w:rsidP="002D3B46">
      <w:pPr>
        <w:pStyle w:val="ListParagraph"/>
        <w:rPr>
          <w:b/>
          <w:bCs/>
        </w:rPr>
      </w:pPr>
    </w:p>
    <w:p w14:paraId="6A973FA1" w14:textId="2BA8C3DE" w:rsidR="0063093B" w:rsidRDefault="002D3B46" w:rsidP="0063093B">
      <w:pPr>
        <w:pStyle w:val="ListParagraph"/>
        <w:numPr>
          <w:ilvl w:val="1"/>
          <w:numId w:val="5"/>
        </w:numPr>
      </w:pPr>
      <w:r>
        <w:t>Invoic</w:t>
      </w:r>
      <w:r w:rsidR="0063093B">
        <w:t>es</w:t>
      </w:r>
      <w:r>
        <w:t xml:space="preserve"> </w:t>
      </w:r>
      <w:r w:rsidR="0063093B">
        <w:t xml:space="preserve">for all service locations shall be consolidated into one </w:t>
      </w:r>
      <w:r>
        <w:t>monthly</w:t>
      </w:r>
      <w:r w:rsidR="0063093B">
        <w:t xml:space="preserve"> invoice for services</w:t>
      </w:r>
      <w:r>
        <w:t xml:space="preserve"> in arrears </w:t>
      </w:r>
      <w:r w:rsidR="0063093B">
        <w:t xml:space="preserve">beginning </w:t>
      </w:r>
      <w:r w:rsidR="00E4028A">
        <w:t>0</w:t>
      </w:r>
      <w:r w:rsidR="00546771">
        <w:t>5</w:t>
      </w:r>
      <w:r w:rsidR="00E4028A">
        <w:t>/01</w:t>
      </w:r>
      <w:r w:rsidR="0063093B">
        <w:t>/2021.</w:t>
      </w:r>
    </w:p>
    <w:p w14:paraId="4770E977" w14:textId="77777777" w:rsidR="0063093B" w:rsidRDefault="0063093B" w:rsidP="0063093B">
      <w:pPr>
        <w:pStyle w:val="ListParagraph"/>
        <w:ind w:left="1080"/>
      </w:pPr>
    </w:p>
    <w:p w14:paraId="51B95C3C" w14:textId="77777777" w:rsidR="0063093B" w:rsidRDefault="0063093B" w:rsidP="0063093B">
      <w:pPr>
        <w:pStyle w:val="ListParagraph"/>
        <w:numPr>
          <w:ilvl w:val="1"/>
          <w:numId w:val="5"/>
        </w:numPr>
      </w:pPr>
      <w:r>
        <w:t>Invoices shall be electronically sent to the following email:</w:t>
      </w:r>
    </w:p>
    <w:p w14:paraId="4F145A1D" w14:textId="77777777" w:rsidR="0063093B" w:rsidRDefault="0063093B" w:rsidP="0063093B">
      <w:pPr>
        <w:pStyle w:val="ListParagraph"/>
        <w:ind w:left="1080"/>
      </w:pPr>
    </w:p>
    <w:p w14:paraId="5AD1EF16" w14:textId="24FB8809" w:rsidR="0063093B" w:rsidRDefault="007A5068" w:rsidP="0063093B">
      <w:pPr>
        <w:pStyle w:val="ListParagraph"/>
        <w:ind w:left="1080"/>
      </w:pPr>
      <w:hyperlink r:id="rId7" w:history="1">
        <w:r w:rsidR="0077171C" w:rsidRPr="0033059C">
          <w:rPr>
            <w:rStyle w:val="Hyperlink"/>
          </w:rPr>
          <w:t>Invoices@sdd.uscourts.gov</w:t>
        </w:r>
      </w:hyperlink>
    </w:p>
    <w:p w14:paraId="23FC757B" w14:textId="609E7D83" w:rsidR="0077171C" w:rsidRDefault="0077171C" w:rsidP="0063093B">
      <w:pPr>
        <w:pStyle w:val="ListParagraph"/>
        <w:ind w:left="1080"/>
      </w:pPr>
    </w:p>
    <w:p w14:paraId="3B41E5EE" w14:textId="6A1E9F0B" w:rsidR="0077171C" w:rsidRDefault="0077171C">
      <w:pPr>
        <w:spacing w:after="160" w:line="259" w:lineRule="auto"/>
      </w:pPr>
      <w:r>
        <w:br w:type="page"/>
      </w:r>
    </w:p>
    <w:p w14:paraId="298CE5CE" w14:textId="77777777" w:rsidR="0077171C" w:rsidRPr="00890361" w:rsidRDefault="0077171C" w:rsidP="0077171C">
      <w:pPr>
        <w:jc w:val="center"/>
        <w:rPr>
          <w:b/>
          <w:caps/>
        </w:rPr>
      </w:pPr>
      <w:r w:rsidRPr="00890361">
        <w:rPr>
          <w:b/>
          <w:caps/>
        </w:rPr>
        <w:lastRenderedPageBreak/>
        <w:t>Applicable Judiciary TERMS AND CONDITIONS</w:t>
      </w:r>
    </w:p>
    <w:p w14:paraId="1D58E1E3" w14:textId="77777777" w:rsidR="0077171C" w:rsidRDefault="0077171C" w:rsidP="0077171C"/>
    <w:p w14:paraId="75DE70F7" w14:textId="77777777" w:rsidR="0077171C" w:rsidRPr="00076FA7" w:rsidRDefault="0077171C" w:rsidP="0077171C">
      <w:pPr>
        <w:rPr>
          <w:sz w:val="18"/>
        </w:rPr>
      </w:pPr>
      <w:r w:rsidRPr="00076FA7">
        <w:rPr>
          <w:sz w:val="18"/>
        </w:rPr>
        <w:t>1.  Clause B-5, Clauses Incorporated by Reference (SEP 2010)</w:t>
      </w:r>
    </w:p>
    <w:p w14:paraId="71A0BA13" w14:textId="77777777" w:rsidR="0077171C" w:rsidRPr="00520C92" w:rsidRDefault="0077171C" w:rsidP="0077171C">
      <w:pPr>
        <w:rPr>
          <w:sz w:val="18"/>
        </w:rPr>
      </w:pPr>
    </w:p>
    <w:p w14:paraId="3E0F5EF7" w14:textId="77777777" w:rsidR="0077171C" w:rsidRPr="00520C92" w:rsidRDefault="0077171C" w:rsidP="0077171C">
      <w:pPr>
        <w:rPr>
          <w:sz w:val="18"/>
        </w:rPr>
      </w:pPr>
      <w:r w:rsidRPr="00520C92">
        <w:rPr>
          <w:sz w:val="18"/>
        </w:rPr>
        <w:t xml:space="preserve">This contract incorporates one or more clauses by reference, with the same force and effect as if they were given in full text.  Upon request, the contracting officer will make their full text available.  Also, the full text of a clause may be accessed electronically at this address:  </w:t>
      </w:r>
      <w:hyperlink r:id="rId8" w:history="1">
        <w:r w:rsidRPr="00520C92">
          <w:rPr>
            <w:color w:val="0000FF"/>
            <w:sz w:val="18"/>
            <w:u w:val="single"/>
          </w:rPr>
          <w:t>http://www.uscourts.gov/procurement.aspx</w:t>
        </w:r>
      </w:hyperlink>
    </w:p>
    <w:p w14:paraId="6EBB1181" w14:textId="77777777" w:rsidR="0077171C" w:rsidRPr="00520C92" w:rsidRDefault="0077171C" w:rsidP="0077171C">
      <w:pPr>
        <w:jc w:val="center"/>
        <w:rPr>
          <w:sz w:val="18"/>
        </w:rPr>
      </w:pPr>
    </w:p>
    <w:p w14:paraId="199B71A9" w14:textId="77777777" w:rsidR="0077171C" w:rsidRPr="00520C92" w:rsidRDefault="0077171C" w:rsidP="0077171C">
      <w:pPr>
        <w:jc w:val="center"/>
        <w:rPr>
          <w:sz w:val="18"/>
        </w:rPr>
      </w:pPr>
      <w:r w:rsidRPr="00520C92">
        <w:rPr>
          <w:sz w:val="18"/>
        </w:rPr>
        <w:t>(end)</w:t>
      </w:r>
    </w:p>
    <w:p w14:paraId="7B64142B" w14:textId="77777777" w:rsidR="0077171C" w:rsidRPr="00520C92" w:rsidRDefault="0077171C" w:rsidP="0077171C">
      <w:pPr>
        <w:jc w:val="center"/>
        <w:rPr>
          <w:sz w:val="18"/>
        </w:rPr>
      </w:pPr>
    </w:p>
    <w:p w14:paraId="4966A32B" w14:textId="77777777" w:rsidR="0077171C" w:rsidRPr="00076FA7" w:rsidRDefault="0077171C" w:rsidP="0077171C">
      <w:pPr>
        <w:rPr>
          <w:sz w:val="18"/>
        </w:rPr>
      </w:pPr>
      <w:r w:rsidRPr="00076FA7">
        <w:rPr>
          <w:sz w:val="18"/>
        </w:rPr>
        <w:t xml:space="preserve">2.  The following judiciary clauses, </w:t>
      </w:r>
      <w:r w:rsidRPr="00076FA7">
        <w:rPr>
          <w:sz w:val="18"/>
          <w:lang w:val="en"/>
        </w:rPr>
        <w:t>that the Contracting Officer has indicated are applicable, are incorporated in this contract by reference</w:t>
      </w:r>
      <w:r w:rsidRPr="00076FA7">
        <w:rPr>
          <w:sz w:val="18"/>
        </w:rPr>
        <w:t>:</w:t>
      </w:r>
    </w:p>
    <w:p w14:paraId="018E71AE" w14:textId="77777777" w:rsidR="0077171C" w:rsidRPr="00520C92" w:rsidRDefault="0077171C" w:rsidP="0077171C">
      <w:pPr>
        <w:rPr>
          <w:sz w:val="18"/>
        </w:rPr>
      </w:pPr>
    </w:p>
    <w:p w14:paraId="50ABD782" w14:textId="77777777" w:rsidR="0077171C" w:rsidRPr="00F3067B" w:rsidRDefault="0077171C" w:rsidP="0077171C">
      <w:pPr>
        <w:tabs>
          <w:tab w:val="left" w:pos="360"/>
        </w:tabs>
        <w:spacing w:line="360" w:lineRule="auto"/>
        <w:rPr>
          <w:sz w:val="18"/>
        </w:rPr>
      </w:pPr>
      <w:r>
        <w:rPr>
          <w:sz w:val="18"/>
        </w:rPr>
        <w:t>_</w:t>
      </w:r>
      <w:r w:rsidRPr="002E5729">
        <w:rPr>
          <w:sz w:val="18"/>
          <w:u w:val="single"/>
        </w:rPr>
        <w:t>X</w:t>
      </w:r>
      <w:r>
        <w:rPr>
          <w:sz w:val="18"/>
        </w:rPr>
        <w:t xml:space="preserve">__ </w:t>
      </w:r>
      <w:r w:rsidRPr="00520C92">
        <w:rPr>
          <w:sz w:val="18"/>
        </w:rPr>
        <w:t>Clause 3-3</w:t>
      </w:r>
      <w:r w:rsidRPr="00520C92">
        <w:rPr>
          <w:sz w:val="18"/>
        </w:rPr>
        <w:tab/>
        <w:t>Provisions, Clauses, Terms and Conditions - Small Purchases (JUN 2014)</w:t>
      </w:r>
    </w:p>
    <w:p w14:paraId="6B777203" w14:textId="4DEE8A5A" w:rsidR="0077171C" w:rsidRDefault="0077171C" w:rsidP="0077171C">
      <w:pPr>
        <w:spacing w:line="360" w:lineRule="auto"/>
        <w:rPr>
          <w:sz w:val="18"/>
        </w:rPr>
      </w:pPr>
      <w:r>
        <w:rPr>
          <w:sz w:val="18"/>
        </w:rPr>
        <w:t>_</w:t>
      </w:r>
      <w:r w:rsidR="00F713BC">
        <w:rPr>
          <w:sz w:val="18"/>
        </w:rPr>
        <w:t>X</w:t>
      </w:r>
      <w:r>
        <w:rPr>
          <w:sz w:val="18"/>
        </w:rPr>
        <w:t>__ Clause 3-175</w:t>
      </w:r>
      <w:r>
        <w:rPr>
          <w:sz w:val="18"/>
        </w:rPr>
        <w:tab/>
        <w:t>Fair Labor Standards Act and Service Contract Act – Price Adjustment (Multiple Year and Option</w:t>
      </w:r>
    </w:p>
    <w:p w14:paraId="605DD5F3" w14:textId="77777777" w:rsidR="0077171C" w:rsidRDefault="0077171C" w:rsidP="0077171C">
      <w:pPr>
        <w:spacing w:line="360" w:lineRule="auto"/>
        <w:rPr>
          <w:sz w:val="18"/>
        </w:rPr>
      </w:pPr>
      <w:r>
        <w:rPr>
          <w:sz w:val="18"/>
        </w:rPr>
        <w:tab/>
      </w:r>
      <w:r>
        <w:rPr>
          <w:sz w:val="18"/>
        </w:rPr>
        <w:tab/>
        <w:t xml:space="preserve"> Contracts) (JUN 2012)</w:t>
      </w:r>
    </w:p>
    <w:p w14:paraId="0AE5A4AC" w14:textId="77777777" w:rsidR="0077171C" w:rsidRDefault="0077171C" w:rsidP="0077171C">
      <w:pPr>
        <w:spacing w:line="360" w:lineRule="auto"/>
        <w:rPr>
          <w:sz w:val="18"/>
        </w:rPr>
      </w:pPr>
      <w:r>
        <w:rPr>
          <w:sz w:val="18"/>
        </w:rPr>
        <w:t>____ Clause 6-20</w:t>
      </w:r>
      <w:r>
        <w:rPr>
          <w:sz w:val="18"/>
        </w:rPr>
        <w:tab/>
        <w:t>Insurance – Work on or Within a Judiciary Facility (APR 2011)</w:t>
      </w:r>
    </w:p>
    <w:p w14:paraId="26EB0259" w14:textId="77777777" w:rsidR="0077171C" w:rsidRDefault="0077171C" w:rsidP="0077171C">
      <w:pPr>
        <w:spacing w:line="360" w:lineRule="auto"/>
        <w:rPr>
          <w:sz w:val="18"/>
        </w:rPr>
      </w:pPr>
      <w:r>
        <w:rPr>
          <w:sz w:val="18"/>
        </w:rPr>
        <w:t>____ Clause 7-55</w:t>
      </w:r>
      <w:r>
        <w:rPr>
          <w:sz w:val="18"/>
        </w:rPr>
        <w:tab/>
        <w:t>Contractor Use of Judiciary Networks (JUN 2014)</w:t>
      </w:r>
    </w:p>
    <w:p w14:paraId="20C5DC16" w14:textId="77777777" w:rsidR="0077171C" w:rsidRDefault="0077171C" w:rsidP="0077171C">
      <w:pPr>
        <w:spacing w:line="360" w:lineRule="auto"/>
        <w:rPr>
          <w:sz w:val="18"/>
        </w:rPr>
      </w:pPr>
      <w:r>
        <w:rPr>
          <w:sz w:val="18"/>
        </w:rPr>
        <w:t>____ Clause 7-65</w:t>
      </w:r>
      <w:r>
        <w:rPr>
          <w:sz w:val="18"/>
        </w:rPr>
        <w:tab/>
        <w:t>Protection of Judiciary Buildings, Equipment and Vegetation (APR 2013)</w:t>
      </w:r>
    </w:p>
    <w:p w14:paraId="619903F8" w14:textId="77777777" w:rsidR="0077171C" w:rsidRPr="00F3067B" w:rsidRDefault="0077171C" w:rsidP="0077171C">
      <w:pPr>
        <w:spacing w:line="360" w:lineRule="auto"/>
        <w:rPr>
          <w:sz w:val="18"/>
        </w:rPr>
      </w:pPr>
      <w:r w:rsidRPr="00F3067B">
        <w:rPr>
          <w:sz w:val="18"/>
        </w:rPr>
        <w:t>____ Clause 7-115</w:t>
      </w:r>
      <w:r w:rsidRPr="00F3067B">
        <w:rPr>
          <w:sz w:val="18"/>
        </w:rPr>
        <w:tab/>
        <w:t>Availability of Funds (JAN 2003)</w:t>
      </w:r>
    </w:p>
    <w:p w14:paraId="463A21FA" w14:textId="77777777" w:rsidR="0077171C" w:rsidRDefault="0077171C" w:rsidP="0077171C">
      <w:pPr>
        <w:rPr>
          <w:sz w:val="18"/>
        </w:rPr>
      </w:pPr>
    </w:p>
    <w:p w14:paraId="3F364857" w14:textId="77777777" w:rsidR="0077171C" w:rsidRDefault="0077171C" w:rsidP="0077171C">
      <w:pPr>
        <w:rPr>
          <w:sz w:val="18"/>
        </w:rPr>
      </w:pPr>
      <w:r w:rsidRPr="00F3067B">
        <w:rPr>
          <w:sz w:val="18"/>
        </w:rPr>
        <w:t xml:space="preserve">3.  The following </w:t>
      </w:r>
      <w:r>
        <w:rPr>
          <w:sz w:val="18"/>
        </w:rPr>
        <w:t xml:space="preserve">full text </w:t>
      </w:r>
      <w:r w:rsidRPr="00F3067B">
        <w:rPr>
          <w:sz w:val="18"/>
        </w:rPr>
        <w:t xml:space="preserve">clauses </w:t>
      </w:r>
      <w:r>
        <w:rPr>
          <w:sz w:val="18"/>
        </w:rPr>
        <w:t>are incorporated</w:t>
      </w:r>
      <w:r w:rsidRPr="00F3067B">
        <w:rPr>
          <w:sz w:val="18"/>
        </w:rPr>
        <w:t xml:space="preserve"> if </w:t>
      </w:r>
      <w:r w:rsidRPr="00BD776D">
        <w:rPr>
          <w:sz w:val="18"/>
          <w:lang w:val="en"/>
        </w:rPr>
        <w:t xml:space="preserve">the Contracting Officer has </w:t>
      </w:r>
      <w:r w:rsidRPr="00F3067B">
        <w:rPr>
          <w:sz w:val="18"/>
        </w:rPr>
        <w:t xml:space="preserve">marked </w:t>
      </w:r>
      <w:r>
        <w:rPr>
          <w:sz w:val="18"/>
        </w:rPr>
        <w:t xml:space="preserve">them </w:t>
      </w:r>
      <w:r w:rsidRPr="00F3067B">
        <w:rPr>
          <w:sz w:val="18"/>
        </w:rPr>
        <w:t>as applicable (X):</w:t>
      </w:r>
    </w:p>
    <w:p w14:paraId="20820740" w14:textId="77777777" w:rsidR="0077171C" w:rsidRDefault="0077171C" w:rsidP="0077171C">
      <w:pPr>
        <w:rPr>
          <w:sz w:val="18"/>
        </w:rPr>
      </w:pPr>
    </w:p>
    <w:p w14:paraId="375CED54" w14:textId="77777777" w:rsidR="0077171C" w:rsidRPr="007354D8" w:rsidRDefault="0077171C" w:rsidP="0077171C">
      <w:pPr>
        <w:rPr>
          <w:sz w:val="18"/>
        </w:rPr>
      </w:pPr>
      <w:r w:rsidRPr="007354D8">
        <w:rPr>
          <w:sz w:val="18"/>
        </w:rPr>
        <w:t>____Clause 2-90C</w:t>
      </w:r>
      <w:r w:rsidRPr="007354D8">
        <w:rPr>
          <w:sz w:val="18"/>
        </w:rPr>
        <w:tab/>
        <w:t>Option to Extend Services (APR 2013)</w:t>
      </w:r>
    </w:p>
    <w:p w14:paraId="03098982" w14:textId="77777777" w:rsidR="0077171C" w:rsidRPr="007354D8" w:rsidRDefault="0077171C" w:rsidP="0077171C">
      <w:pPr>
        <w:rPr>
          <w:sz w:val="18"/>
        </w:rPr>
      </w:pPr>
    </w:p>
    <w:p w14:paraId="1FECF979" w14:textId="77777777" w:rsidR="0077171C" w:rsidRPr="007354D8" w:rsidRDefault="0077171C" w:rsidP="0077171C">
      <w:pPr>
        <w:ind w:left="360"/>
        <w:rPr>
          <w:sz w:val="18"/>
        </w:rPr>
      </w:pPr>
      <w:r w:rsidRPr="007354D8">
        <w:rPr>
          <w:sz w:val="18"/>
          <w:lang w:val="en-CA"/>
        </w:rPr>
        <w:fldChar w:fldCharType="begin"/>
      </w:r>
      <w:r w:rsidRPr="007354D8">
        <w:rPr>
          <w:sz w:val="18"/>
          <w:lang w:val="en-CA"/>
        </w:rPr>
        <w:instrText xml:space="preserve"> SEQ CHAPTER \h \r 1</w:instrText>
      </w:r>
      <w:r w:rsidRPr="007354D8">
        <w:rPr>
          <w:sz w:val="18"/>
        </w:rPr>
        <w:fldChar w:fldCharType="end"/>
      </w:r>
      <w:r w:rsidRPr="007354D8">
        <w:rPr>
          <w:sz w:val="18"/>
        </w:rPr>
        <w:t xml:space="preserve">The judiciary may require continued performance of any services within the limits and at the rates specified in the contract.  These rates may be adjusted only as a result of revisions to prevailing labor rates provided by the Secretary of Labor. The option provision may be exercised more than once, but the total extension of performance hereunder shall not exceed 6 months.  The contracting officer may exercise the option by written notice to the contractor no later than _____ calendar days prior to the contract’s current expiration date </w:t>
      </w:r>
      <w:r w:rsidRPr="007354D8">
        <w:rPr>
          <w:i/>
          <w:iCs/>
          <w:sz w:val="18"/>
        </w:rPr>
        <w:t>[insert the period of time within which the contracting officer may exercise the option]</w:t>
      </w:r>
      <w:r w:rsidRPr="007354D8">
        <w:rPr>
          <w:sz w:val="18"/>
        </w:rPr>
        <w:t>.</w:t>
      </w:r>
    </w:p>
    <w:p w14:paraId="612B681B" w14:textId="77777777" w:rsidR="0077171C" w:rsidRPr="007354D8" w:rsidRDefault="0077171C" w:rsidP="0077171C">
      <w:pPr>
        <w:jc w:val="center"/>
        <w:rPr>
          <w:sz w:val="18"/>
        </w:rPr>
      </w:pPr>
      <w:r w:rsidRPr="007354D8">
        <w:rPr>
          <w:sz w:val="18"/>
        </w:rPr>
        <w:t>(end)</w:t>
      </w:r>
    </w:p>
    <w:p w14:paraId="5945B9C9" w14:textId="77777777" w:rsidR="0077171C" w:rsidRPr="007354D8" w:rsidRDefault="0077171C" w:rsidP="0077171C">
      <w:pPr>
        <w:rPr>
          <w:sz w:val="18"/>
        </w:rPr>
      </w:pPr>
    </w:p>
    <w:p w14:paraId="62F53606" w14:textId="77777777" w:rsidR="0077171C" w:rsidRPr="007354D8" w:rsidRDefault="0077171C" w:rsidP="0077171C">
      <w:pPr>
        <w:rPr>
          <w:sz w:val="18"/>
        </w:rPr>
      </w:pPr>
      <w:r w:rsidRPr="007354D8">
        <w:rPr>
          <w:sz w:val="18"/>
        </w:rPr>
        <w:t>____ Clause 2-90D</w:t>
      </w:r>
      <w:r w:rsidRPr="007354D8">
        <w:rPr>
          <w:sz w:val="18"/>
        </w:rPr>
        <w:tab/>
        <w:t>Option to Extend the Term of the Contract (APR 2013)</w:t>
      </w:r>
    </w:p>
    <w:p w14:paraId="7426747F" w14:textId="77777777" w:rsidR="0077171C" w:rsidRPr="007354D8" w:rsidRDefault="0077171C" w:rsidP="0077171C">
      <w:pPr>
        <w:rPr>
          <w:sz w:val="18"/>
        </w:rPr>
      </w:pPr>
    </w:p>
    <w:p w14:paraId="025010B2" w14:textId="77777777" w:rsidR="0077171C" w:rsidRPr="007354D8" w:rsidRDefault="0077171C" w:rsidP="0077171C">
      <w:pPr>
        <w:ind w:left="360"/>
        <w:rPr>
          <w:sz w:val="18"/>
        </w:rPr>
      </w:pPr>
      <w:r w:rsidRPr="007354D8">
        <w:rPr>
          <w:sz w:val="18"/>
          <w:lang w:val="en-CA"/>
        </w:rPr>
        <w:fldChar w:fldCharType="begin"/>
      </w:r>
      <w:r w:rsidRPr="007354D8">
        <w:rPr>
          <w:sz w:val="18"/>
          <w:lang w:val="en-CA"/>
        </w:rPr>
        <w:instrText xml:space="preserve"> SEQ CHAPTER \h \r 1</w:instrText>
      </w:r>
      <w:r w:rsidRPr="007354D8">
        <w:rPr>
          <w:sz w:val="18"/>
        </w:rPr>
        <w:fldChar w:fldCharType="end"/>
      </w:r>
      <w:r w:rsidRPr="007354D8">
        <w:rPr>
          <w:sz w:val="18"/>
        </w:rPr>
        <w:t>(a)</w:t>
      </w:r>
      <w:r w:rsidRPr="007354D8">
        <w:rPr>
          <w:sz w:val="18"/>
        </w:rPr>
        <w:tab/>
        <w:t xml:space="preserve">The judiciary may extend the term of this contract by written notice to the contractor no later than ______ calendar days prior to the contract’s current expiration date </w:t>
      </w:r>
      <w:r w:rsidRPr="007354D8">
        <w:rPr>
          <w:i/>
          <w:iCs/>
          <w:sz w:val="18"/>
        </w:rPr>
        <w:t>[insert the period of time within which the contracting officer may exercise the option]</w:t>
      </w:r>
      <w:r w:rsidRPr="007354D8">
        <w:rPr>
          <w:sz w:val="18"/>
        </w:rPr>
        <w:t>; provided that the judiciary gives the contractor a preliminary written notice of its intent to extend at least ______ calendar days [60 days unless a different number of days is inserted] before the contract expires.  The preliminary notice does not commit the judiciary to an extension.</w:t>
      </w:r>
    </w:p>
    <w:p w14:paraId="549D2726" w14:textId="77777777" w:rsidR="0077171C" w:rsidRPr="007354D8" w:rsidRDefault="0077171C" w:rsidP="0077171C">
      <w:pPr>
        <w:ind w:left="360"/>
        <w:rPr>
          <w:sz w:val="18"/>
        </w:rPr>
      </w:pPr>
    </w:p>
    <w:p w14:paraId="2BF3B646" w14:textId="77777777" w:rsidR="0077171C" w:rsidRPr="007354D8" w:rsidRDefault="0077171C" w:rsidP="0077171C">
      <w:pPr>
        <w:ind w:left="360"/>
        <w:rPr>
          <w:sz w:val="18"/>
        </w:rPr>
      </w:pPr>
      <w:r w:rsidRPr="007354D8">
        <w:rPr>
          <w:sz w:val="18"/>
        </w:rPr>
        <w:t>(b)</w:t>
      </w:r>
      <w:r w:rsidRPr="007354D8">
        <w:rPr>
          <w:sz w:val="18"/>
        </w:rPr>
        <w:tab/>
        <w:t>If the judiciary exercises this option, the extended contract shall be considered to include this option clause.</w:t>
      </w:r>
    </w:p>
    <w:p w14:paraId="3FA46143" w14:textId="77777777" w:rsidR="0077171C" w:rsidRPr="007354D8" w:rsidRDefault="0077171C" w:rsidP="0077171C">
      <w:pPr>
        <w:ind w:left="360"/>
        <w:rPr>
          <w:sz w:val="18"/>
        </w:rPr>
      </w:pPr>
    </w:p>
    <w:p w14:paraId="20342C45" w14:textId="77777777" w:rsidR="0077171C" w:rsidRPr="007354D8" w:rsidRDefault="0077171C" w:rsidP="0077171C">
      <w:pPr>
        <w:ind w:left="360"/>
        <w:rPr>
          <w:sz w:val="18"/>
        </w:rPr>
      </w:pPr>
      <w:r w:rsidRPr="007354D8">
        <w:rPr>
          <w:sz w:val="18"/>
        </w:rPr>
        <w:t>(c)</w:t>
      </w:r>
      <w:r w:rsidRPr="007354D8">
        <w:rPr>
          <w:sz w:val="18"/>
        </w:rPr>
        <w:tab/>
        <w:t>The total duration of this contract, including the exercise of any options under this clause, shall not exceed ___________ (months) (years).</w:t>
      </w:r>
    </w:p>
    <w:p w14:paraId="0C93203F" w14:textId="77777777" w:rsidR="0077171C" w:rsidRPr="007354D8" w:rsidRDefault="0077171C" w:rsidP="0077171C">
      <w:pPr>
        <w:ind w:left="360"/>
        <w:rPr>
          <w:sz w:val="18"/>
        </w:rPr>
      </w:pPr>
    </w:p>
    <w:p w14:paraId="0348C7D0" w14:textId="77777777" w:rsidR="0077171C" w:rsidRPr="007354D8" w:rsidRDefault="0077171C" w:rsidP="0077171C">
      <w:pPr>
        <w:ind w:left="360"/>
        <w:jc w:val="center"/>
        <w:rPr>
          <w:sz w:val="18"/>
        </w:rPr>
      </w:pPr>
      <w:r w:rsidRPr="007354D8">
        <w:rPr>
          <w:sz w:val="18"/>
        </w:rPr>
        <w:t>(end)</w:t>
      </w:r>
    </w:p>
    <w:p w14:paraId="1A262F83" w14:textId="77777777" w:rsidR="0077171C" w:rsidRDefault="0077171C" w:rsidP="0077171C">
      <w:pPr>
        <w:rPr>
          <w:b/>
          <w:sz w:val="18"/>
        </w:rPr>
      </w:pPr>
    </w:p>
    <w:p w14:paraId="45F969DE" w14:textId="77777777" w:rsidR="0077171C" w:rsidRDefault="0077171C" w:rsidP="0077171C">
      <w:pPr>
        <w:ind w:left="720" w:hanging="720"/>
        <w:rPr>
          <w:sz w:val="18"/>
        </w:rPr>
      </w:pPr>
      <w:r>
        <w:rPr>
          <w:b/>
          <w:sz w:val="18"/>
        </w:rPr>
        <w:t>4.  Incorporation of Department of Labor Wage Rate Determination</w:t>
      </w:r>
    </w:p>
    <w:p w14:paraId="0C5F39C0" w14:textId="77777777" w:rsidR="0077171C" w:rsidRDefault="0077171C" w:rsidP="0077171C">
      <w:pPr>
        <w:ind w:left="720"/>
        <w:rPr>
          <w:sz w:val="18"/>
        </w:rPr>
      </w:pPr>
    </w:p>
    <w:p w14:paraId="3C3734E5" w14:textId="77777777" w:rsidR="0077171C" w:rsidRDefault="0077171C" w:rsidP="0077171C">
      <w:pPr>
        <w:ind w:left="360"/>
      </w:pPr>
      <w:r>
        <w:rPr>
          <w:i/>
          <w:sz w:val="18"/>
        </w:rPr>
        <w:t>(If the estimated cost is over $2,500, attach the current applicable Department of Labor wage rate determination.)</w:t>
      </w:r>
    </w:p>
    <w:p w14:paraId="2CF50D3C" w14:textId="533E7696" w:rsidR="0077171C" w:rsidRDefault="0077171C" w:rsidP="0077171C"/>
    <w:p w14:paraId="1E5834CE" w14:textId="77777777" w:rsidR="00F713BC" w:rsidRDefault="00F713BC" w:rsidP="0077171C"/>
    <w:p w14:paraId="0D4EF9F3" w14:textId="77777777" w:rsidR="00E64D1C" w:rsidRDefault="00E64D1C" w:rsidP="0077171C">
      <w:pPr>
        <w:jc w:val="center"/>
        <w:rPr>
          <w:b/>
          <w:sz w:val="18"/>
        </w:rPr>
      </w:pPr>
    </w:p>
    <w:p w14:paraId="16B454C8" w14:textId="36198D50" w:rsidR="0077171C" w:rsidRPr="00F63E42" w:rsidRDefault="0077171C" w:rsidP="0077171C">
      <w:pPr>
        <w:jc w:val="center"/>
      </w:pPr>
      <w:r w:rsidRPr="00F63E42">
        <w:rPr>
          <w:b/>
        </w:rPr>
        <w:lastRenderedPageBreak/>
        <w:t xml:space="preserve">SUBMISSION </w:t>
      </w:r>
      <w:r>
        <w:rPr>
          <w:b/>
        </w:rPr>
        <w:t xml:space="preserve">OF QUOTE </w:t>
      </w:r>
      <w:r w:rsidRPr="00F63E42">
        <w:rPr>
          <w:b/>
        </w:rPr>
        <w:t>AND EVALUATION</w:t>
      </w:r>
      <w:r>
        <w:rPr>
          <w:b/>
        </w:rPr>
        <w:t xml:space="preserve"> OF OFFERS</w:t>
      </w:r>
    </w:p>
    <w:p w14:paraId="1F2541E4" w14:textId="77777777" w:rsidR="0077171C" w:rsidRDefault="0077171C" w:rsidP="0077171C">
      <w:pPr>
        <w:ind w:left="720" w:hanging="720"/>
        <w:rPr>
          <w:b/>
          <w:sz w:val="18"/>
        </w:rPr>
      </w:pPr>
    </w:p>
    <w:p w14:paraId="735D9B5F" w14:textId="77777777" w:rsidR="0077171C" w:rsidRDefault="0077171C" w:rsidP="0077171C">
      <w:pPr>
        <w:ind w:left="720" w:hanging="720"/>
        <w:rPr>
          <w:b/>
          <w:sz w:val="18"/>
        </w:rPr>
      </w:pPr>
    </w:p>
    <w:p w14:paraId="691E79A7" w14:textId="77777777" w:rsidR="0077171C" w:rsidRDefault="0077171C" w:rsidP="0077171C">
      <w:pPr>
        <w:spacing w:after="240"/>
        <w:rPr>
          <w:sz w:val="18"/>
        </w:rPr>
      </w:pPr>
      <w:r>
        <w:rPr>
          <w:sz w:val="18"/>
        </w:rPr>
        <w:t>1</w:t>
      </w:r>
      <w:r w:rsidRPr="00F3067B">
        <w:rPr>
          <w:sz w:val="18"/>
        </w:rPr>
        <w:t xml:space="preserve">.  </w:t>
      </w:r>
      <w:r w:rsidRPr="00076FA7">
        <w:rPr>
          <w:sz w:val="18"/>
        </w:rPr>
        <w:t xml:space="preserve">The following judiciary provisions, </w:t>
      </w:r>
      <w:r w:rsidRPr="00076FA7">
        <w:rPr>
          <w:sz w:val="18"/>
          <w:lang w:val="en"/>
        </w:rPr>
        <w:t>that the Contracting Officer has indicated are applicable, are incorporated in this solicitation</w:t>
      </w:r>
      <w:r w:rsidRPr="00F3067B">
        <w:rPr>
          <w:sz w:val="18"/>
        </w:rPr>
        <w:t>:</w:t>
      </w:r>
    </w:p>
    <w:p w14:paraId="512DFC78" w14:textId="7633226D" w:rsidR="0077171C" w:rsidRPr="00F3067B" w:rsidRDefault="0077171C" w:rsidP="0077171C">
      <w:pPr>
        <w:spacing w:after="240"/>
        <w:rPr>
          <w:sz w:val="18"/>
        </w:rPr>
      </w:pPr>
      <w:r w:rsidRPr="00F3067B">
        <w:rPr>
          <w:sz w:val="18"/>
        </w:rPr>
        <w:t>__</w:t>
      </w:r>
      <w:r w:rsidR="003117B3">
        <w:rPr>
          <w:sz w:val="18"/>
        </w:rPr>
        <w:t>X</w:t>
      </w:r>
      <w:r w:rsidRPr="00F3067B">
        <w:rPr>
          <w:sz w:val="18"/>
        </w:rPr>
        <w:t>__ Provision B-1, Solicitation Provisions Incorporated by Reference (SEP 2010)</w:t>
      </w:r>
    </w:p>
    <w:p w14:paraId="6C3B6AA6" w14:textId="77777777" w:rsidR="0077171C" w:rsidRPr="004B718A" w:rsidRDefault="0077171C" w:rsidP="0077171C">
      <w:pPr>
        <w:spacing w:after="240"/>
        <w:rPr>
          <w:sz w:val="18"/>
        </w:rPr>
      </w:pPr>
      <w:r w:rsidRPr="00F3067B">
        <w:rPr>
          <w:sz w:val="18"/>
          <w:lang w:val="en-CA"/>
        </w:rPr>
        <w:fldChar w:fldCharType="begin"/>
      </w:r>
      <w:r w:rsidRPr="00F3067B">
        <w:rPr>
          <w:sz w:val="18"/>
          <w:lang w:val="en-CA"/>
        </w:rPr>
        <w:instrText xml:space="preserve"> SEQ CHAPTER \h \r 1</w:instrText>
      </w:r>
      <w:r w:rsidRPr="00F3067B">
        <w:rPr>
          <w:sz w:val="18"/>
        </w:rPr>
        <w:fldChar w:fldCharType="end"/>
      </w:r>
      <w:r w:rsidRPr="00F3067B">
        <w:rPr>
          <w:sz w:val="18"/>
        </w:rPr>
        <w:t xml:space="preserve">This solicitation incorporates one or more solicitation provisions by reference, with the same force and effect as if they were given in full text.  Upon request, the contracting officer will make their full text available.  The offeror is cautioned that the listed provisions may include blocks that must be completed by the offeror and submitted with its quotation or offer.  In lieu of submitting the full text of those provisions, the offeror may identify the provision by paragraph identifier and provide the appropriate information with its quotation or offer.  Also, the full text of a solicitation provision may be accessed electronically at this address:                </w:t>
      </w:r>
      <w:hyperlink r:id="rId9" w:history="1">
        <w:r w:rsidRPr="00F3067B">
          <w:rPr>
            <w:rStyle w:val="Hyperlink"/>
            <w:sz w:val="18"/>
          </w:rPr>
          <w:t>http://www.uscourts.gov/procurement.aspx</w:t>
        </w:r>
      </w:hyperlink>
      <w:r w:rsidRPr="00F3067B">
        <w:rPr>
          <w:sz w:val="18"/>
        </w:rPr>
        <w:t>.</w:t>
      </w:r>
    </w:p>
    <w:p w14:paraId="3E774117" w14:textId="77777777" w:rsidR="0077171C" w:rsidRPr="004B718A" w:rsidRDefault="0077171C" w:rsidP="0077171C">
      <w:pPr>
        <w:jc w:val="center"/>
        <w:rPr>
          <w:sz w:val="18"/>
        </w:rPr>
      </w:pPr>
      <w:r w:rsidRPr="004B718A">
        <w:rPr>
          <w:sz w:val="18"/>
        </w:rPr>
        <w:t>(end)</w:t>
      </w:r>
    </w:p>
    <w:p w14:paraId="0008E0A8" w14:textId="77777777" w:rsidR="0077171C" w:rsidRDefault="0077171C" w:rsidP="0077171C">
      <w:pPr>
        <w:rPr>
          <w:sz w:val="18"/>
        </w:rPr>
      </w:pPr>
    </w:p>
    <w:p w14:paraId="6F9F4394" w14:textId="77777777" w:rsidR="0077171C" w:rsidRPr="00AB5338" w:rsidRDefault="0077171C" w:rsidP="0077171C">
      <w:pPr>
        <w:rPr>
          <w:b/>
          <w:sz w:val="18"/>
        </w:rPr>
      </w:pPr>
      <w:r>
        <w:rPr>
          <w:sz w:val="18"/>
        </w:rPr>
        <w:tab/>
      </w:r>
      <w:r w:rsidRPr="00AB5338">
        <w:rPr>
          <w:b/>
          <w:sz w:val="18"/>
        </w:rPr>
        <w:t>Solicitation Provisions Incorporated by Reference</w:t>
      </w:r>
    </w:p>
    <w:p w14:paraId="4BF06799" w14:textId="77777777" w:rsidR="0077171C" w:rsidRDefault="0077171C" w:rsidP="0077171C">
      <w:pPr>
        <w:rPr>
          <w:sz w:val="18"/>
        </w:rPr>
      </w:pPr>
    </w:p>
    <w:p w14:paraId="60C3302C" w14:textId="77777777" w:rsidR="0077171C" w:rsidRPr="004B718A" w:rsidRDefault="0077171C" w:rsidP="0077171C">
      <w:pPr>
        <w:rPr>
          <w:sz w:val="18"/>
        </w:rPr>
      </w:pPr>
    </w:p>
    <w:p w14:paraId="3B1BEEC9" w14:textId="77777777" w:rsidR="0077171C" w:rsidRDefault="0077171C" w:rsidP="0077171C">
      <w:pPr>
        <w:spacing w:after="240"/>
        <w:rPr>
          <w:sz w:val="18"/>
        </w:rPr>
      </w:pPr>
      <w:r>
        <w:rPr>
          <w:sz w:val="18"/>
        </w:rPr>
        <w:t>____ Provision 2-70</w:t>
      </w:r>
      <w:r>
        <w:rPr>
          <w:sz w:val="18"/>
        </w:rPr>
        <w:tab/>
        <w:t>Site Visit (JAN 2003)</w:t>
      </w:r>
    </w:p>
    <w:p w14:paraId="39A476F4" w14:textId="4DBA1136" w:rsidR="0077171C" w:rsidRDefault="0077171C" w:rsidP="0077171C">
      <w:pPr>
        <w:spacing w:after="240"/>
        <w:rPr>
          <w:sz w:val="18"/>
        </w:rPr>
      </w:pPr>
      <w:r>
        <w:rPr>
          <w:sz w:val="18"/>
        </w:rPr>
        <w:t>__</w:t>
      </w:r>
      <w:r w:rsidR="003117B3">
        <w:rPr>
          <w:sz w:val="18"/>
        </w:rPr>
        <w:t>X</w:t>
      </w:r>
      <w:r>
        <w:rPr>
          <w:sz w:val="18"/>
        </w:rPr>
        <w:t>__ Provision 2-85A</w:t>
      </w:r>
      <w:r>
        <w:rPr>
          <w:sz w:val="18"/>
        </w:rPr>
        <w:tab/>
        <w:t>Evaluation Inclusive of Options (JAN 2003)</w:t>
      </w:r>
    </w:p>
    <w:p w14:paraId="757431A0" w14:textId="77777777" w:rsidR="0077171C" w:rsidRDefault="0077171C" w:rsidP="0077171C">
      <w:pPr>
        <w:spacing w:after="240"/>
        <w:rPr>
          <w:sz w:val="18"/>
        </w:rPr>
      </w:pPr>
      <w:r>
        <w:rPr>
          <w:sz w:val="18"/>
        </w:rPr>
        <w:t>____ Provision 3-135</w:t>
      </w:r>
      <w:r>
        <w:rPr>
          <w:sz w:val="18"/>
        </w:rPr>
        <w:tab/>
      </w:r>
      <w:r w:rsidRPr="00F3067B">
        <w:rPr>
          <w:sz w:val="18"/>
        </w:rPr>
        <w:t>Single or Multiple Awards (JAN 2003)</w:t>
      </w:r>
    </w:p>
    <w:p w14:paraId="05A0AFCE" w14:textId="77777777" w:rsidR="0077171C" w:rsidRDefault="0077171C" w:rsidP="0077171C">
      <w:pPr>
        <w:rPr>
          <w:sz w:val="18"/>
        </w:rPr>
      </w:pPr>
    </w:p>
    <w:p w14:paraId="00851BE0" w14:textId="77777777" w:rsidR="0077171C" w:rsidRPr="00AB5338" w:rsidRDefault="0077171C" w:rsidP="0077171C">
      <w:pPr>
        <w:rPr>
          <w:b/>
          <w:sz w:val="18"/>
        </w:rPr>
      </w:pPr>
      <w:r>
        <w:rPr>
          <w:sz w:val="18"/>
        </w:rPr>
        <w:tab/>
      </w:r>
      <w:r w:rsidRPr="00AB5338">
        <w:rPr>
          <w:b/>
          <w:sz w:val="18"/>
        </w:rPr>
        <w:t>Additional Solicitation Provisions</w:t>
      </w:r>
    </w:p>
    <w:p w14:paraId="0D8B1008" w14:textId="77777777" w:rsidR="0077171C" w:rsidRDefault="0077171C" w:rsidP="0077171C">
      <w:pPr>
        <w:ind w:left="720" w:hanging="720"/>
        <w:rPr>
          <w:sz w:val="18"/>
        </w:rPr>
      </w:pPr>
    </w:p>
    <w:p w14:paraId="2AF2CA77" w14:textId="77777777" w:rsidR="0077171C" w:rsidRPr="005C659F" w:rsidRDefault="0077171C" w:rsidP="0077171C">
      <w:pPr>
        <w:ind w:left="720" w:hanging="720"/>
        <w:rPr>
          <w:sz w:val="18"/>
        </w:rPr>
      </w:pPr>
      <w:r>
        <w:rPr>
          <w:sz w:val="18"/>
        </w:rPr>
        <w:t>__</w:t>
      </w:r>
      <w:r w:rsidRPr="00076FA7">
        <w:rPr>
          <w:sz w:val="18"/>
          <w:u w:val="single"/>
        </w:rPr>
        <w:t>X</w:t>
      </w:r>
      <w:r>
        <w:rPr>
          <w:sz w:val="18"/>
        </w:rPr>
        <w:t xml:space="preserve">__ </w:t>
      </w:r>
      <w:r w:rsidRPr="005C659F">
        <w:rPr>
          <w:sz w:val="18"/>
        </w:rPr>
        <w:t>Provision 4-1, Type of Contract (JAN 2003)</w:t>
      </w:r>
    </w:p>
    <w:p w14:paraId="3F4E081E" w14:textId="77777777" w:rsidR="0077171C" w:rsidRPr="005C659F" w:rsidRDefault="0077171C" w:rsidP="0077171C">
      <w:pPr>
        <w:ind w:left="720" w:hanging="720"/>
        <w:rPr>
          <w:sz w:val="18"/>
        </w:rPr>
      </w:pPr>
    </w:p>
    <w:p w14:paraId="2F9A30AB" w14:textId="0364E73A" w:rsidR="0077171C" w:rsidRPr="005C659F" w:rsidRDefault="0077171C" w:rsidP="0077171C">
      <w:pPr>
        <w:rPr>
          <w:sz w:val="18"/>
        </w:rPr>
      </w:pPr>
      <w:r w:rsidRPr="005C659F">
        <w:rPr>
          <w:sz w:val="18"/>
        </w:rPr>
        <w:t>The judiciary plan</w:t>
      </w:r>
      <w:r>
        <w:rPr>
          <w:sz w:val="18"/>
        </w:rPr>
        <w:t>s</w:t>
      </w:r>
      <w:r w:rsidRPr="005C659F">
        <w:rPr>
          <w:sz w:val="18"/>
        </w:rPr>
        <w:t xml:space="preserve"> to award a</w:t>
      </w:r>
      <w:r w:rsidR="004A696A">
        <w:rPr>
          <w:sz w:val="18"/>
        </w:rPr>
        <w:t xml:space="preserve"> fixed price with economic price adjustment type </w:t>
      </w:r>
      <w:r w:rsidRPr="005C659F">
        <w:rPr>
          <w:sz w:val="18"/>
        </w:rPr>
        <w:t>of contract under this solicitation, and all offers shall be submitted on this basis.  Alternate offers based on other contract types will not be considered.</w:t>
      </w:r>
    </w:p>
    <w:p w14:paraId="4949D01C" w14:textId="77777777" w:rsidR="0077171C" w:rsidRPr="004B718A" w:rsidRDefault="0077171C" w:rsidP="0077171C">
      <w:pPr>
        <w:jc w:val="center"/>
        <w:rPr>
          <w:sz w:val="18"/>
        </w:rPr>
      </w:pPr>
    </w:p>
    <w:p w14:paraId="2FC1A0A8" w14:textId="77777777" w:rsidR="0077171C" w:rsidRPr="004B718A" w:rsidRDefault="0077171C" w:rsidP="0077171C">
      <w:pPr>
        <w:jc w:val="center"/>
        <w:rPr>
          <w:sz w:val="18"/>
        </w:rPr>
      </w:pPr>
      <w:r w:rsidRPr="004B718A">
        <w:rPr>
          <w:sz w:val="18"/>
        </w:rPr>
        <w:t>(end)</w:t>
      </w:r>
    </w:p>
    <w:p w14:paraId="323D28BF" w14:textId="77777777" w:rsidR="0077171C" w:rsidRPr="004B718A" w:rsidRDefault="0077171C" w:rsidP="0077171C">
      <w:pPr>
        <w:rPr>
          <w:sz w:val="18"/>
        </w:rPr>
      </w:pPr>
    </w:p>
    <w:p w14:paraId="6F50E773" w14:textId="77777777" w:rsidR="0077171C" w:rsidRPr="005C659F" w:rsidRDefault="0077171C" w:rsidP="0077171C">
      <w:pPr>
        <w:ind w:left="720" w:hanging="720"/>
        <w:rPr>
          <w:sz w:val="18"/>
        </w:rPr>
      </w:pPr>
      <w:r>
        <w:rPr>
          <w:sz w:val="18"/>
        </w:rPr>
        <w:t>__</w:t>
      </w:r>
      <w:r w:rsidRPr="00076FA7">
        <w:rPr>
          <w:sz w:val="18"/>
          <w:u w:val="single"/>
        </w:rPr>
        <w:t>X</w:t>
      </w:r>
      <w:r>
        <w:rPr>
          <w:sz w:val="18"/>
        </w:rPr>
        <w:t xml:space="preserve">__ </w:t>
      </w:r>
      <w:r w:rsidRPr="005C659F">
        <w:rPr>
          <w:sz w:val="18"/>
        </w:rPr>
        <w:t>Provision 3-5, Taxpayer Identification and Other Offeror Information (APR 2011)</w:t>
      </w:r>
    </w:p>
    <w:p w14:paraId="0DCC0C3C" w14:textId="77777777" w:rsidR="0077171C" w:rsidRPr="005C659F" w:rsidRDefault="0077171C" w:rsidP="0077171C">
      <w:pPr>
        <w:rPr>
          <w:sz w:val="18"/>
        </w:rPr>
      </w:pPr>
    </w:p>
    <w:p w14:paraId="67FE0B2C" w14:textId="77777777" w:rsidR="0077171C" w:rsidRPr="005C659F" w:rsidRDefault="0077171C" w:rsidP="0077171C">
      <w:pPr>
        <w:rPr>
          <w:sz w:val="18"/>
        </w:rPr>
      </w:pPr>
      <w:r w:rsidRPr="005C659F">
        <w:rPr>
          <w:sz w:val="18"/>
        </w:rPr>
        <w:t>(a)</w:t>
      </w:r>
      <w:r w:rsidRPr="005C659F">
        <w:rPr>
          <w:sz w:val="18"/>
        </w:rPr>
        <w:tab/>
      </w:r>
      <w:r w:rsidRPr="005C659F">
        <w:rPr>
          <w:i/>
          <w:sz w:val="18"/>
        </w:rPr>
        <w:t>Definitions.</w:t>
      </w:r>
    </w:p>
    <w:p w14:paraId="17FF8BBA" w14:textId="77777777" w:rsidR="0077171C" w:rsidRPr="005C659F" w:rsidRDefault="0077171C" w:rsidP="0077171C">
      <w:pPr>
        <w:ind w:left="720"/>
        <w:rPr>
          <w:sz w:val="18"/>
        </w:rPr>
      </w:pPr>
    </w:p>
    <w:p w14:paraId="41A011E5" w14:textId="77777777" w:rsidR="0077171C" w:rsidRPr="005C659F" w:rsidRDefault="0077171C" w:rsidP="0077171C">
      <w:pPr>
        <w:ind w:left="720"/>
        <w:rPr>
          <w:sz w:val="18"/>
        </w:rPr>
      </w:pPr>
      <w:r w:rsidRPr="005C659F">
        <w:rPr>
          <w:sz w:val="18"/>
        </w:rPr>
        <w:t xml:space="preserve"> “Taxpayer Identification (TIN),” as used in this provision, means the number required by the Internal Revenue Service (IRS) to be used by the offeror in reporting income tax and other returns.  The TIN may be either a social security number or an employer identification number. </w:t>
      </w:r>
    </w:p>
    <w:p w14:paraId="34DB684A" w14:textId="77777777" w:rsidR="0077171C" w:rsidRPr="005C659F" w:rsidRDefault="0077171C" w:rsidP="0077171C">
      <w:pPr>
        <w:ind w:left="720"/>
        <w:rPr>
          <w:sz w:val="18"/>
        </w:rPr>
      </w:pPr>
    </w:p>
    <w:p w14:paraId="603CC083" w14:textId="77777777" w:rsidR="0077171C" w:rsidRPr="005C659F" w:rsidRDefault="0077171C" w:rsidP="0077171C">
      <w:pPr>
        <w:ind w:left="720" w:hanging="720"/>
        <w:rPr>
          <w:sz w:val="18"/>
        </w:rPr>
      </w:pPr>
      <w:r w:rsidRPr="005C659F">
        <w:rPr>
          <w:sz w:val="18"/>
        </w:rPr>
        <w:t>(b)</w:t>
      </w:r>
      <w:r w:rsidRPr="005C659F">
        <w:rPr>
          <w:sz w:val="18"/>
        </w:rPr>
        <w:tab/>
        <w:t>All offerors shall submit the information required in paragraphs (d) and (e) of this provision to comply with debt collection requirements of 31 U.S.C. 7701(c) and 3325(d), reporting requirements of 26 U.S.C. 6041, 6041A, and implementing regulations issued by the IRS.  If the resulting contract is subject to the payment reporting requirements, the failure or refusal by the offeror to furnish the information may result in a 31 percent reduction of payments otherwise due under the contract.</w:t>
      </w:r>
    </w:p>
    <w:p w14:paraId="15B2556F" w14:textId="77777777" w:rsidR="0077171C" w:rsidRPr="005C659F" w:rsidRDefault="0077171C" w:rsidP="0077171C">
      <w:pPr>
        <w:ind w:left="720"/>
        <w:rPr>
          <w:sz w:val="18"/>
        </w:rPr>
      </w:pPr>
    </w:p>
    <w:p w14:paraId="75842FC1" w14:textId="77777777" w:rsidR="0077171C" w:rsidRPr="005C659F" w:rsidRDefault="0077171C" w:rsidP="0077171C">
      <w:pPr>
        <w:ind w:left="720" w:hanging="720"/>
        <w:rPr>
          <w:sz w:val="18"/>
        </w:rPr>
      </w:pPr>
      <w:r w:rsidRPr="005C659F">
        <w:rPr>
          <w:sz w:val="18"/>
        </w:rPr>
        <w:t>(c)</w:t>
      </w:r>
      <w:r w:rsidRPr="005C659F">
        <w:rPr>
          <w:sz w:val="18"/>
        </w:rPr>
        <w:tab/>
        <w:t>The TIN may be used by the government to collect and report on any delinquent amounts arising out of the offeror’s relationship with the government (31 U.S.C. 7701(c)(3).  If the resulting contract is subject to payment recording requirements, the TIN provided hereunder may be matched with IRS records to verify the accuracy of the offeror’s TIN.</w:t>
      </w:r>
    </w:p>
    <w:p w14:paraId="6B28F44C" w14:textId="77777777" w:rsidR="0077171C" w:rsidRPr="005C659F" w:rsidRDefault="0077171C" w:rsidP="0077171C">
      <w:pPr>
        <w:ind w:left="1440" w:hanging="1440"/>
        <w:rPr>
          <w:sz w:val="18"/>
        </w:rPr>
      </w:pPr>
    </w:p>
    <w:p w14:paraId="1D310B1C" w14:textId="77777777" w:rsidR="0077171C" w:rsidRPr="005C659F" w:rsidRDefault="0077171C" w:rsidP="0077171C">
      <w:pPr>
        <w:rPr>
          <w:sz w:val="18"/>
        </w:rPr>
      </w:pPr>
      <w:r w:rsidRPr="005C659F">
        <w:rPr>
          <w:sz w:val="18"/>
        </w:rPr>
        <w:t>(d)</w:t>
      </w:r>
      <w:r w:rsidRPr="005C659F">
        <w:rPr>
          <w:sz w:val="18"/>
        </w:rPr>
        <w:tab/>
      </w:r>
      <w:r w:rsidRPr="005C659F">
        <w:rPr>
          <w:i/>
          <w:sz w:val="18"/>
        </w:rPr>
        <w:t>Taxpayer Identification Number (TIN):_________________________</w:t>
      </w:r>
    </w:p>
    <w:p w14:paraId="7D84029E" w14:textId="77777777" w:rsidR="0077171C" w:rsidRPr="005C659F" w:rsidRDefault="0077171C" w:rsidP="0077171C">
      <w:pPr>
        <w:ind w:left="2160" w:hanging="1440"/>
        <w:rPr>
          <w:sz w:val="18"/>
        </w:rPr>
      </w:pPr>
    </w:p>
    <w:p w14:paraId="4C65523F" w14:textId="77777777" w:rsidR="0077171C" w:rsidRPr="005C659F" w:rsidRDefault="0077171C" w:rsidP="0077171C">
      <w:pPr>
        <w:ind w:left="2160" w:hanging="1440"/>
        <w:rPr>
          <w:sz w:val="18"/>
        </w:rPr>
      </w:pPr>
      <w:r w:rsidRPr="005C659F">
        <w:rPr>
          <w:sz w:val="18"/>
        </w:rPr>
        <w:t>[   ]</w:t>
      </w:r>
      <w:r w:rsidRPr="005C659F">
        <w:rPr>
          <w:sz w:val="18"/>
        </w:rPr>
        <w:tab/>
        <w:t>TIN has been applied for.</w:t>
      </w:r>
    </w:p>
    <w:p w14:paraId="6611159F" w14:textId="77777777" w:rsidR="0077171C" w:rsidRPr="005C659F" w:rsidRDefault="0077171C" w:rsidP="0077171C">
      <w:pPr>
        <w:ind w:left="2160" w:hanging="1440"/>
        <w:rPr>
          <w:sz w:val="18"/>
        </w:rPr>
      </w:pPr>
      <w:r w:rsidRPr="005C659F">
        <w:rPr>
          <w:sz w:val="18"/>
        </w:rPr>
        <w:lastRenderedPageBreak/>
        <w:t>[   ]</w:t>
      </w:r>
      <w:r w:rsidRPr="005C659F">
        <w:rPr>
          <w:sz w:val="18"/>
        </w:rPr>
        <w:tab/>
        <w:t>TIN is not required, because:</w:t>
      </w:r>
    </w:p>
    <w:p w14:paraId="387773B1" w14:textId="77777777" w:rsidR="0077171C" w:rsidRPr="005C659F" w:rsidRDefault="0077171C" w:rsidP="0077171C">
      <w:pPr>
        <w:ind w:left="2160" w:hanging="720"/>
        <w:rPr>
          <w:sz w:val="18"/>
        </w:rPr>
      </w:pPr>
      <w:r w:rsidRPr="005C659F">
        <w:rPr>
          <w:sz w:val="18"/>
        </w:rPr>
        <w:t>[   ]</w:t>
      </w:r>
      <w:r w:rsidRPr="005C659F">
        <w:rPr>
          <w:sz w:val="18"/>
        </w:rPr>
        <w:tab/>
        <w:t>Offeror is a nonresident alien, foreign corporation or foreign partnership that does not have income effectively connected with the conduct of a trade or business in the United States and does not have an office or place of business or a fiscal paying agent in the United States;</w:t>
      </w:r>
    </w:p>
    <w:p w14:paraId="599E1B9A" w14:textId="77777777" w:rsidR="0077171C" w:rsidRPr="005C659F" w:rsidRDefault="0077171C" w:rsidP="0077171C">
      <w:pPr>
        <w:ind w:left="2160" w:hanging="720"/>
        <w:rPr>
          <w:sz w:val="18"/>
        </w:rPr>
      </w:pPr>
      <w:r w:rsidRPr="005C659F">
        <w:rPr>
          <w:sz w:val="18"/>
        </w:rPr>
        <w:t>[   ]</w:t>
      </w:r>
      <w:r w:rsidRPr="005C659F">
        <w:rPr>
          <w:sz w:val="18"/>
        </w:rPr>
        <w:tab/>
        <w:t>Offeror is an agency or instrumentality of a foreign government;</w:t>
      </w:r>
    </w:p>
    <w:p w14:paraId="2195B5AB" w14:textId="77777777" w:rsidR="0077171C" w:rsidRPr="005C659F" w:rsidRDefault="0077171C" w:rsidP="0077171C">
      <w:pPr>
        <w:ind w:left="2160" w:hanging="720"/>
        <w:rPr>
          <w:sz w:val="18"/>
        </w:rPr>
      </w:pPr>
      <w:r w:rsidRPr="005C659F">
        <w:rPr>
          <w:sz w:val="18"/>
        </w:rPr>
        <w:t>[   ]</w:t>
      </w:r>
      <w:r w:rsidRPr="005C659F">
        <w:rPr>
          <w:sz w:val="18"/>
        </w:rPr>
        <w:tab/>
        <w:t>Offeror is an agency or instrumentality of the federal government.</w:t>
      </w:r>
    </w:p>
    <w:p w14:paraId="076728FB" w14:textId="77777777" w:rsidR="0077171C" w:rsidRPr="005C659F" w:rsidRDefault="0077171C" w:rsidP="0077171C">
      <w:pPr>
        <w:ind w:left="1440" w:hanging="1440"/>
        <w:rPr>
          <w:sz w:val="18"/>
        </w:rPr>
      </w:pPr>
    </w:p>
    <w:p w14:paraId="1B9BE014" w14:textId="77777777" w:rsidR="0077171C" w:rsidRPr="005C659F" w:rsidRDefault="0077171C" w:rsidP="0077171C">
      <w:pPr>
        <w:ind w:left="720" w:hanging="720"/>
        <w:rPr>
          <w:sz w:val="18"/>
        </w:rPr>
      </w:pPr>
      <w:r w:rsidRPr="005C659F">
        <w:rPr>
          <w:sz w:val="18"/>
        </w:rPr>
        <w:t>(e)</w:t>
      </w:r>
      <w:r w:rsidRPr="005C659F">
        <w:rPr>
          <w:sz w:val="18"/>
        </w:rPr>
        <w:tab/>
      </w:r>
      <w:r w:rsidRPr="005C659F">
        <w:rPr>
          <w:i/>
          <w:sz w:val="18"/>
        </w:rPr>
        <w:t>Type of organization:</w:t>
      </w:r>
    </w:p>
    <w:p w14:paraId="45F03043" w14:textId="77777777" w:rsidR="0077171C" w:rsidRPr="005C659F" w:rsidRDefault="0077171C" w:rsidP="0077171C">
      <w:pPr>
        <w:ind w:left="2160" w:hanging="1440"/>
        <w:rPr>
          <w:sz w:val="18"/>
        </w:rPr>
      </w:pPr>
    </w:p>
    <w:p w14:paraId="2A7861BE" w14:textId="77777777" w:rsidR="0077171C" w:rsidRPr="005C659F" w:rsidRDefault="0077171C" w:rsidP="0077171C">
      <w:pPr>
        <w:ind w:left="2160" w:hanging="1440"/>
        <w:rPr>
          <w:sz w:val="18"/>
        </w:rPr>
      </w:pPr>
      <w:r w:rsidRPr="005C659F">
        <w:rPr>
          <w:sz w:val="18"/>
        </w:rPr>
        <w:t xml:space="preserve">[   ] </w:t>
      </w:r>
      <w:r w:rsidRPr="005C659F">
        <w:rPr>
          <w:sz w:val="18"/>
        </w:rPr>
        <w:tab/>
        <w:t>sole proprietorship;</w:t>
      </w:r>
    </w:p>
    <w:p w14:paraId="674A82F9" w14:textId="77777777" w:rsidR="0077171C" w:rsidRPr="005C659F" w:rsidRDefault="0077171C" w:rsidP="0077171C">
      <w:pPr>
        <w:ind w:left="2160" w:hanging="1440"/>
        <w:rPr>
          <w:sz w:val="18"/>
        </w:rPr>
      </w:pPr>
      <w:r w:rsidRPr="005C659F">
        <w:rPr>
          <w:sz w:val="18"/>
        </w:rPr>
        <w:t>[   ]</w:t>
      </w:r>
      <w:r w:rsidRPr="005C659F">
        <w:rPr>
          <w:sz w:val="18"/>
        </w:rPr>
        <w:tab/>
        <w:t>partnership;</w:t>
      </w:r>
    </w:p>
    <w:p w14:paraId="308F7934" w14:textId="77777777" w:rsidR="0077171C" w:rsidRPr="005C659F" w:rsidRDefault="0077171C" w:rsidP="0077171C">
      <w:pPr>
        <w:ind w:left="2160" w:hanging="1440"/>
        <w:rPr>
          <w:sz w:val="18"/>
        </w:rPr>
      </w:pPr>
      <w:r w:rsidRPr="005C659F">
        <w:rPr>
          <w:sz w:val="18"/>
        </w:rPr>
        <w:t>[   ]</w:t>
      </w:r>
      <w:r w:rsidRPr="005C659F">
        <w:rPr>
          <w:sz w:val="18"/>
        </w:rPr>
        <w:tab/>
        <w:t>corporate entity (not tax-exempt);</w:t>
      </w:r>
    </w:p>
    <w:p w14:paraId="0B298534" w14:textId="77777777" w:rsidR="0077171C" w:rsidRPr="005C659F" w:rsidRDefault="0077171C" w:rsidP="0077171C">
      <w:pPr>
        <w:ind w:left="2160" w:hanging="1440"/>
        <w:rPr>
          <w:sz w:val="18"/>
        </w:rPr>
      </w:pPr>
      <w:r w:rsidRPr="005C659F">
        <w:rPr>
          <w:sz w:val="18"/>
        </w:rPr>
        <w:t>[   ]</w:t>
      </w:r>
      <w:r w:rsidRPr="005C659F">
        <w:rPr>
          <w:sz w:val="18"/>
        </w:rPr>
        <w:tab/>
        <w:t>corporate entity (tax-exempt);</w:t>
      </w:r>
    </w:p>
    <w:p w14:paraId="52E7D00A" w14:textId="77777777" w:rsidR="0077171C" w:rsidRPr="005C659F" w:rsidRDefault="0077171C" w:rsidP="0077171C">
      <w:pPr>
        <w:ind w:left="2160" w:hanging="1440"/>
        <w:rPr>
          <w:sz w:val="18"/>
        </w:rPr>
      </w:pPr>
      <w:r w:rsidRPr="005C659F">
        <w:rPr>
          <w:sz w:val="18"/>
        </w:rPr>
        <w:t>[   ]</w:t>
      </w:r>
      <w:r w:rsidRPr="005C659F">
        <w:rPr>
          <w:sz w:val="18"/>
        </w:rPr>
        <w:tab/>
        <w:t>government entity (federal, state or local);</w:t>
      </w:r>
    </w:p>
    <w:p w14:paraId="2224F9A9" w14:textId="77777777" w:rsidR="0077171C" w:rsidRPr="005C659F" w:rsidRDefault="0077171C" w:rsidP="0077171C">
      <w:pPr>
        <w:ind w:left="2160" w:hanging="1440"/>
        <w:rPr>
          <w:sz w:val="18"/>
        </w:rPr>
      </w:pPr>
      <w:r w:rsidRPr="005C659F">
        <w:rPr>
          <w:sz w:val="18"/>
        </w:rPr>
        <w:t>[   ]</w:t>
      </w:r>
      <w:r w:rsidRPr="005C659F">
        <w:rPr>
          <w:sz w:val="18"/>
        </w:rPr>
        <w:tab/>
        <w:t>foreign government;</w:t>
      </w:r>
    </w:p>
    <w:p w14:paraId="7F8A7CB1" w14:textId="77777777" w:rsidR="0077171C" w:rsidRPr="005C659F" w:rsidRDefault="0077171C" w:rsidP="0077171C">
      <w:pPr>
        <w:ind w:left="2160" w:hanging="1440"/>
        <w:rPr>
          <w:sz w:val="18"/>
        </w:rPr>
      </w:pPr>
      <w:r w:rsidRPr="005C659F">
        <w:rPr>
          <w:sz w:val="18"/>
        </w:rPr>
        <w:t>[   ]</w:t>
      </w:r>
      <w:r w:rsidRPr="005C659F">
        <w:rPr>
          <w:sz w:val="18"/>
        </w:rPr>
        <w:tab/>
        <w:t>international organization per 26 CFR 1.6049-4;</w:t>
      </w:r>
    </w:p>
    <w:p w14:paraId="7EDE8A42" w14:textId="77777777" w:rsidR="0077171C" w:rsidRPr="005C659F" w:rsidRDefault="0077171C" w:rsidP="0077171C">
      <w:pPr>
        <w:ind w:left="2160" w:hanging="2160"/>
        <w:rPr>
          <w:sz w:val="18"/>
        </w:rPr>
      </w:pPr>
      <w:r w:rsidRPr="005C659F">
        <w:rPr>
          <w:sz w:val="18"/>
        </w:rPr>
        <w:tab/>
        <w:t>[   ]</w:t>
      </w:r>
      <w:r w:rsidRPr="005C659F">
        <w:rPr>
          <w:sz w:val="18"/>
        </w:rPr>
        <w:tab/>
        <w:t>other _______________.</w:t>
      </w:r>
    </w:p>
    <w:p w14:paraId="3A6AFED6" w14:textId="77777777" w:rsidR="0077171C" w:rsidRPr="005C659F" w:rsidRDefault="0077171C" w:rsidP="0077171C">
      <w:pPr>
        <w:ind w:left="1440" w:hanging="1440"/>
        <w:rPr>
          <w:sz w:val="18"/>
        </w:rPr>
      </w:pPr>
    </w:p>
    <w:p w14:paraId="35BF3122" w14:textId="77777777" w:rsidR="0077171C" w:rsidRPr="005C659F" w:rsidRDefault="0077171C" w:rsidP="0077171C">
      <w:pPr>
        <w:ind w:left="720" w:hanging="720"/>
        <w:rPr>
          <w:sz w:val="18"/>
        </w:rPr>
      </w:pPr>
      <w:r w:rsidRPr="005C659F">
        <w:rPr>
          <w:i/>
          <w:sz w:val="18"/>
        </w:rPr>
        <w:t>(f)</w:t>
      </w:r>
      <w:r w:rsidRPr="005C659F">
        <w:rPr>
          <w:i/>
          <w:sz w:val="18"/>
        </w:rPr>
        <w:tab/>
        <w:t>Contractor representations.</w:t>
      </w:r>
    </w:p>
    <w:p w14:paraId="02CCB395" w14:textId="77777777" w:rsidR="0077171C" w:rsidRPr="005C659F" w:rsidRDefault="0077171C" w:rsidP="0077171C">
      <w:pPr>
        <w:ind w:left="1440"/>
        <w:rPr>
          <w:sz w:val="18"/>
        </w:rPr>
      </w:pPr>
    </w:p>
    <w:p w14:paraId="02120086" w14:textId="77777777" w:rsidR="0077171C" w:rsidRPr="005C659F" w:rsidRDefault="0077171C" w:rsidP="0077171C">
      <w:pPr>
        <w:ind w:left="720"/>
        <w:rPr>
          <w:sz w:val="18"/>
        </w:rPr>
      </w:pPr>
      <w:r w:rsidRPr="005C659F">
        <w:rPr>
          <w:sz w:val="18"/>
        </w:rPr>
        <w:t>The offeror represents as part of its offer that it is [   ], is not, [   ] 51% owned and the management and daily operations are controlled by one or more members of the selected socio-economic group(s) below:</w:t>
      </w:r>
    </w:p>
    <w:p w14:paraId="07AABA4D" w14:textId="77777777" w:rsidR="0077171C" w:rsidRPr="005C659F" w:rsidRDefault="0077171C" w:rsidP="0077171C">
      <w:pPr>
        <w:ind w:left="1440"/>
        <w:rPr>
          <w:sz w:val="18"/>
        </w:rPr>
      </w:pPr>
    </w:p>
    <w:p w14:paraId="3BB9C721" w14:textId="77777777" w:rsidR="0077171C" w:rsidRPr="005C659F" w:rsidRDefault="0077171C" w:rsidP="0077171C">
      <w:pPr>
        <w:ind w:left="720"/>
        <w:rPr>
          <w:sz w:val="18"/>
        </w:rPr>
      </w:pPr>
      <w:r w:rsidRPr="005C659F">
        <w:rPr>
          <w:sz w:val="18"/>
        </w:rPr>
        <w:t>[    ]</w:t>
      </w:r>
      <w:r w:rsidRPr="005C659F">
        <w:rPr>
          <w:sz w:val="18"/>
        </w:rPr>
        <w:tab/>
        <w:t>Women Owned Business</w:t>
      </w:r>
    </w:p>
    <w:p w14:paraId="611900D1" w14:textId="77777777" w:rsidR="0077171C" w:rsidRPr="005C659F" w:rsidRDefault="0077171C" w:rsidP="0077171C">
      <w:pPr>
        <w:ind w:left="720"/>
        <w:rPr>
          <w:sz w:val="18"/>
        </w:rPr>
      </w:pPr>
      <w:r w:rsidRPr="005C659F">
        <w:rPr>
          <w:sz w:val="18"/>
        </w:rPr>
        <w:t>[    ]</w:t>
      </w:r>
      <w:r w:rsidRPr="005C659F">
        <w:rPr>
          <w:sz w:val="18"/>
        </w:rPr>
        <w:tab/>
        <w:t>Minority Owned Business (if selected, then one sub-type is required)</w:t>
      </w:r>
    </w:p>
    <w:p w14:paraId="174132A9" w14:textId="77777777" w:rsidR="0077171C" w:rsidRPr="005C659F" w:rsidRDefault="0077171C" w:rsidP="0077171C">
      <w:pPr>
        <w:ind w:left="1440"/>
        <w:rPr>
          <w:sz w:val="18"/>
        </w:rPr>
      </w:pPr>
    </w:p>
    <w:p w14:paraId="3B4143FA" w14:textId="77777777" w:rsidR="0077171C" w:rsidRPr="005C659F" w:rsidRDefault="0077171C" w:rsidP="0077171C">
      <w:pPr>
        <w:rPr>
          <w:sz w:val="18"/>
        </w:rPr>
      </w:pPr>
      <w:r w:rsidRPr="005C659F">
        <w:rPr>
          <w:sz w:val="18"/>
        </w:rPr>
        <w:tab/>
      </w:r>
      <w:r w:rsidRPr="005C659F">
        <w:rPr>
          <w:sz w:val="18"/>
        </w:rPr>
        <w:tab/>
        <w:t>[   ]</w:t>
      </w:r>
      <w:r w:rsidRPr="005C659F">
        <w:rPr>
          <w:sz w:val="18"/>
        </w:rPr>
        <w:tab/>
        <w:t>Black American</w:t>
      </w:r>
    </w:p>
    <w:p w14:paraId="51D9ABB4" w14:textId="77777777" w:rsidR="0077171C" w:rsidRPr="005C659F" w:rsidRDefault="0077171C" w:rsidP="0077171C">
      <w:pPr>
        <w:rPr>
          <w:sz w:val="18"/>
        </w:rPr>
      </w:pPr>
      <w:r w:rsidRPr="005C659F">
        <w:rPr>
          <w:sz w:val="18"/>
        </w:rPr>
        <w:tab/>
      </w:r>
      <w:r w:rsidRPr="005C659F">
        <w:rPr>
          <w:sz w:val="18"/>
        </w:rPr>
        <w:tab/>
        <w:t>[   ]</w:t>
      </w:r>
      <w:r w:rsidRPr="005C659F">
        <w:rPr>
          <w:sz w:val="18"/>
        </w:rPr>
        <w:tab/>
        <w:t>Hispanic American</w:t>
      </w:r>
    </w:p>
    <w:p w14:paraId="269D0916" w14:textId="77777777" w:rsidR="0077171C" w:rsidRPr="005C659F" w:rsidRDefault="0077171C" w:rsidP="0077171C">
      <w:pPr>
        <w:ind w:left="2160" w:hanging="720"/>
        <w:rPr>
          <w:sz w:val="18"/>
        </w:rPr>
      </w:pPr>
      <w:r w:rsidRPr="005C659F">
        <w:rPr>
          <w:sz w:val="18"/>
        </w:rPr>
        <w:t>[   ]</w:t>
      </w:r>
      <w:r w:rsidRPr="005C659F">
        <w:rPr>
          <w:sz w:val="18"/>
        </w:rPr>
        <w:tab/>
        <w:t>Native American (American Indians, Eskimos, Aleuts, or Native Hawaiians)</w:t>
      </w:r>
    </w:p>
    <w:p w14:paraId="71724BA9" w14:textId="77777777" w:rsidR="0077171C" w:rsidRPr="005C659F" w:rsidRDefault="0077171C" w:rsidP="0077171C">
      <w:pPr>
        <w:ind w:left="2160" w:hanging="720"/>
        <w:rPr>
          <w:sz w:val="18"/>
        </w:rPr>
      </w:pPr>
      <w:r w:rsidRPr="005C659F">
        <w:rPr>
          <w:sz w:val="18"/>
        </w:rPr>
        <w:t>[   ]</w:t>
      </w:r>
      <w:r w:rsidRPr="005C659F">
        <w:rPr>
          <w:sz w:val="18"/>
        </w:rPr>
        <w:tab/>
        <w:t>Asian-Pacific American (persons with origins from Burma, Thailand, Malaysia, Indonesia, Korea, The Philippines, U.S. Trust Territory of the Pacific Islands (Republic of Palau), Republic of the Marshall Islands, Federated States of Micronesia, the Commonwealth of the Northern Mariana Islands, Guam, Samoa, Macao, Hong Kong, Fiji, Tonga, Kiribati, Tuvalu, or Nauru)</w:t>
      </w:r>
    </w:p>
    <w:p w14:paraId="48CD74DA" w14:textId="77777777" w:rsidR="0077171C" w:rsidRPr="005C659F" w:rsidRDefault="0077171C" w:rsidP="0077171C">
      <w:pPr>
        <w:ind w:left="2160" w:hanging="720"/>
        <w:rPr>
          <w:sz w:val="18"/>
        </w:rPr>
      </w:pPr>
      <w:r w:rsidRPr="005C659F">
        <w:rPr>
          <w:sz w:val="18"/>
        </w:rPr>
        <w:t>[   ]</w:t>
      </w:r>
      <w:r w:rsidRPr="005C659F">
        <w:rPr>
          <w:sz w:val="18"/>
        </w:rPr>
        <w:tab/>
        <w:t>Subcontinent Asian (Asian-Indian) American (persons with origins from India, Pakistan, Bangladesh, Sri Lanka, Bhutan, the Maldives Islands, or Nepal)</w:t>
      </w:r>
    </w:p>
    <w:p w14:paraId="0D089CC0" w14:textId="77777777" w:rsidR="0077171C" w:rsidRPr="005C659F" w:rsidRDefault="0077171C" w:rsidP="0077171C">
      <w:pPr>
        <w:ind w:left="2160" w:hanging="720"/>
        <w:rPr>
          <w:sz w:val="18"/>
        </w:rPr>
      </w:pPr>
      <w:r w:rsidRPr="005C659F">
        <w:rPr>
          <w:sz w:val="18"/>
        </w:rPr>
        <w:t>[   ]</w:t>
      </w:r>
      <w:r w:rsidRPr="005C659F">
        <w:rPr>
          <w:sz w:val="18"/>
        </w:rPr>
        <w:tab/>
        <w:t>Individual/concern, other than one of the preceding.</w:t>
      </w:r>
    </w:p>
    <w:p w14:paraId="1E722527" w14:textId="77777777" w:rsidR="0077171C" w:rsidRPr="005C659F" w:rsidRDefault="0077171C" w:rsidP="0077171C"/>
    <w:p w14:paraId="1C0813E0" w14:textId="77777777" w:rsidR="0077171C" w:rsidRDefault="0077171C" w:rsidP="0077171C">
      <w:pPr>
        <w:jc w:val="center"/>
        <w:rPr>
          <w:sz w:val="18"/>
        </w:rPr>
      </w:pPr>
      <w:r w:rsidRPr="005C659F">
        <w:rPr>
          <w:sz w:val="18"/>
        </w:rPr>
        <w:t>(end)</w:t>
      </w:r>
    </w:p>
    <w:p w14:paraId="7CEF2F85" w14:textId="77777777" w:rsidR="0077171C" w:rsidRDefault="0077171C" w:rsidP="0077171C">
      <w:pPr>
        <w:rPr>
          <w:sz w:val="18"/>
        </w:rPr>
      </w:pPr>
    </w:p>
    <w:p w14:paraId="7EFEF587" w14:textId="77777777" w:rsidR="0077171C" w:rsidRDefault="0077171C" w:rsidP="0077171C">
      <w:pPr>
        <w:rPr>
          <w:sz w:val="18"/>
        </w:rPr>
      </w:pPr>
      <w:r>
        <w:rPr>
          <w:sz w:val="18"/>
        </w:rPr>
        <w:t>____ Provision 3-195</w:t>
      </w:r>
      <w:r>
        <w:rPr>
          <w:sz w:val="18"/>
        </w:rPr>
        <w:tab/>
        <w:t>Exemption from Application of the Service Contract Act to Contracts for Maintenance,</w:t>
      </w:r>
    </w:p>
    <w:p w14:paraId="161E31C2" w14:textId="77777777" w:rsidR="0077171C" w:rsidRDefault="0077171C" w:rsidP="0077171C">
      <w:pPr>
        <w:spacing w:after="240"/>
        <w:rPr>
          <w:sz w:val="18"/>
        </w:rPr>
      </w:pPr>
      <w:r>
        <w:rPr>
          <w:sz w:val="18"/>
        </w:rPr>
        <w:tab/>
      </w:r>
      <w:r>
        <w:rPr>
          <w:sz w:val="18"/>
        </w:rPr>
        <w:tab/>
      </w:r>
      <w:r>
        <w:rPr>
          <w:sz w:val="18"/>
        </w:rPr>
        <w:tab/>
        <w:t>Calibration, or Repair of Certain Equipment – Certification (APR 2011)</w:t>
      </w:r>
    </w:p>
    <w:p w14:paraId="1F67A0BE" w14:textId="77777777" w:rsidR="0077171C" w:rsidRPr="00A77217" w:rsidRDefault="0077171C" w:rsidP="0077171C">
      <w:pPr>
        <w:tabs>
          <w:tab w:val="left" w:pos="360"/>
        </w:tabs>
        <w:spacing w:after="240"/>
        <w:rPr>
          <w:sz w:val="18"/>
        </w:rPr>
      </w:pPr>
      <w:r>
        <w:rPr>
          <w:sz w:val="18"/>
          <w:lang w:val="en-CA"/>
        </w:rPr>
        <w:tab/>
      </w:r>
      <w:r w:rsidRPr="00A77217">
        <w:rPr>
          <w:sz w:val="18"/>
          <w:lang w:val="en-CA"/>
        </w:rPr>
        <w:fldChar w:fldCharType="begin"/>
      </w:r>
      <w:r w:rsidRPr="00A77217">
        <w:rPr>
          <w:sz w:val="18"/>
          <w:lang w:val="en-CA"/>
        </w:rPr>
        <w:instrText xml:space="preserve"> SEQ CHAPTER \h \r 1</w:instrText>
      </w:r>
      <w:r w:rsidRPr="00A77217">
        <w:rPr>
          <w:sz w:val="18"/>
        </w:rPr>
        <w:fldChar w:fldCharType="end"/>
      </w:r>
      <w:r w:rsidRPr="00A77217">
        <w:rPr>
          <w:sz w:val="18"/>
        </w:rPr>
        <w:t>(a)</w:t>
      </w:r>
      <w:r w:rsidRPr="00A77217">
        <w:rPr>
          <w:sz w:val="18"/>
        </w:rPr>
        <w:tab/>
        <w:t>The offeror shall check following certification:</w:t>
      </w:r>
    </w:p>
    <w:p w14:paraId="658E5484" w14:textId="77777777" w:rsidR="0077171C" w:rsidRPr="00A77217" w:rsidRDefault="0077171C" w:rsidP="0077171C">
      <w:pPr>
        <w:spacing w:after="240"/>
        <w:jc w:val="center"/>
        <w:rPr>
          <w:sz w:val="18"/>
        </w:rPr>
      </w:pPr>
      <w:r w:rsidRPr="00A77217">
        <w:rPr>
          <w:sz w:val="18"/>
        </w:rPr>
        <w:t>CERTIFICATION</w:t>
      </w:r>
    </w:p>
    <w:p w14:paraId="204D2E56" w14:textId="77777777" w:rsidR="0077171C" w:rsidRPr="00A77217" w:rsidRDefault="0077171C" w:rsidP="0077171C">
      <w:pPr>
        <w:tabs>
          <w:tab w:val="left" w:pos="360"/>
        </w:tabs>
        <w:spacing w:after="240"/>
        <w:rPr>
          <w:sz w:val="18"/>
        </w:rPr>
      </w:pPr>
      <w:r>
        <w:rPr>
          <w:sz w:val="18"/>
        </w:rPr>
        <w:tab/>
      </w:r>
      <w:r w:rsidRPr="00A77217">
        <w:rPr>
          <w:sz w:val="18"/>
        </w:rPr>
        <w:t>The offeror [   ] does [   ] does not certify that –</w:t>
      </w:r>
    </w:p>
    <w:p w14:paraId="4BF75FAD" w14:textId="77777777" w:rsidR="0077171C" w:rsidRPr="00A77217" w:rsidRDefault="0077171C" w:rsidP="0077171C">
      <w:pPr>
        <w:spacing w:after="240"/>
        <w:ind w:left="720"/>
        <w:rPr>
          <w:sz w:val="18"/>
        </w:rPr>
      </w:pPr>
      <w:r w:rsidRPr="00A77217">
        <w:rPr>
          <w:sz w:val="18"/>
        </w:rPr>
        <w:t>(1)</w:t>
      </w:r>
      <w:r>
        <w:rPr>
          <w:sz w:val="18"/>
        </w:rPr>
        <w:t xml:space="preserve">  </w:t>
      </w:r>
      <w:r w:rsidRPr="00A77217">
        <w:rPr>
          <w:sz w:val="18"/>
        </w:rPr>
        <w:t>the items of equipment to be serviced under this contract are used regularly for other than government purposes, and are sold or traded by the offeror (or subcontractor in the case of an exempt subcontractor) in substantial quantities to the general public in the course of normal business operations;</w:t>
      </w:r>
    </w:p>
    <w:p w14:paraId="6C1E3FCB" w14:textId="77777777" w:rsidR="0077171C" w:rsidRPr="00A77217" w:rsidRDefault="0077171C" w:rsidP="0077171C">
      <w:pPr>
        <w:spacing w:after="240"/>
        <w:ind w:left="720"/>
        <w:rPr>
          <w:sz w:val="18"/>
        </w:rPr>
      </w:pPr>
      <w:r w:rsidRPr="00A77217">
        <w:rPr>
          <w:sz w:val="18"/>
        </w:rPr>
        <w:t>(2)</w:t>
      </w:r>
      <w:r>
        <w:rPr>
          <w:sz w:val="18"/>
        </w:rPr>
        <w:t xml:space="preserve">  </w:t>
      </w:r>
      <w:r w:rsidRPr="00A77217">
        <w:rPr>
          <w:sz w:val="18"/>
        </w:rPr>
        <w:t>the services will be furnished at prices which are, or are based on, established catalog or market prices for the maintenance, calibration, or repair of equipment.</w:t>
      </w:r>
    </w:p>
    <w:p w14:paraId="5F8247AE" w14:textId="77777777" w:rsidR="0077171C" w:rsidRPr="00A77217" w:rsidRDefault="0077171C" w:rsidP="0077171C">
      <w:pPr>
        <w:spacing w:after="240"/>
        <w:ind w:left="1080"/>
        <w:rPr>
          <w:sz w:val="18"/>
        </w:rPr>
      </w:pPr>
      <w:r w:rsidRPr="00A77217">
        <w:rPr>
          <w:sz w:val="18"/>
        </w:rPr>
        <w:t>(i)</w:t>
      </w:r>
      <w:r w:rsidRPr="00A77217">
        <w:rPr>
          <w:sz w:val="18"/>
        </w:rPr>
        <w:tab/>
        <w:t xml:space="preserve">An "established catalog price" is a price included in a catalog, price list, schedule, or other form that is regularly maintained by the manufacturer or the offeror, is either published or otherwise available for inspection </w:t>
      </w:r>
      <w:r w:rsidRPr="00A77217">
        <w:rPr>
          <w:sz w:val="18"/>
        </w:rPr>
        <w:lastRenderedPageBreak/>
        <w:t>by customers, and states prices at which sales currently, or were last, made to a significant number of buyers constituting the general public.</w:t>
      </w:r>
    </w:p>
    <w:p w14:paraId="2404BEA5" w14:textId="77777777" w:rsidR="0077171C" w:rsidRPr="00A77217" w:rsidRDefault="0077171C" w:rsidP="0077171C">
      <w:pPr>
        <w:spacing w:after="240"/>
        <w:ind w:left="1080"/>
        <w:rPr>
          <w:sz w:val="18"/>
        </w:rPr>
      </w:pPr>
      <w:r w:rsidRPr="00A77217">
        <w:rPr>
          <w:sz w:val="18"/>
        </w:rPr>
        <w:t>(ii)</w:t>
      </w:r>
      <w:r w:rsidRPr="00A77217">
        <w:rPr>
          <w:sz w:val="18"/>
        </w:rPr>
        <w:tab/>
        <w:t>An "established market price" is a current price, established in the usual course of trade between buyers and sellers free to bargain, which can be substantiated from sources independent of the manufacturer or contractor; and</w:t>
      </w:r>
    </w:p>
    <w:p w14:paraId="65129103" w14:textId="77777777" w:rsidR="0077171C" w:rsidRPr="00A77217" w:rsidRDefault="0077171C" w:rsidP="0077171C">
      <w:pPr>
        <w:spacing w:after="240"/>
        <w:ind w:left="720"/>
        <w:rPr>
          <w:sz w:val="18"/>
        </w:rPr>
      </w:pPr>
      <w:r w:rsidRPr="00A77217">
        <w:rPr>
          <w:sz w:val="18"/>
        </w:rPr>
        <w:t>(3)</w:t>
      </w:r>
      <w:r>
        <w:rPr>
          <w:sz w:val="18"/>
        </w:rPr>
        <w:t xml:space="preserve">  </w:t>
      </w:r>
      <w:r w:rsidRPr="00A77217">
        <w:rPr>
          <w:sz w:val="18"/>
        </w:rPr>
        <w:t>the compensation (wage and fringe benefits) plan for all service employees performing work under the contract is the same as that used for these employees and equivalent employees servicing the same equipment of commercial customers.</w:t>
      </w:r>
    </w:p>
    <w:p w14:paraId="14520E76" w14:textId="77777777" w:rsidR="0077171C" w:rsidRPr="00A77217" w:rsidRDefault="0077171C" w:rsidP="0077171C">
      <w:pPr>
        <w:tabs>
          <w:tab w:val="left" w:pos="360"/>
        </w:tabs>
        <w:spacing w:after="240"/>
        <w:ind w:left="360"/>
        <w:rPr>
          <w:sz w:val="18"/>
        </w:rPr>
      </w:pPr>
      <w:r w:rsidRPr="00A77217">
        <w:rPr>
          <w:sz w:val="18"/>
        </w:rPr>
        <w:t>(b)</w:t>
      </w:r>
      <w:r w:rsidRPr="00A77217">
        <w:rPr>
          <w:sz w:val="18"/>
        </w:rPr>
        <w:tab/>
        <w:t xml:space="preserve">Certification by the offeror as to its compliance with respect to the contract also constitutes its certification as to compliance by its subcontractor if it subcontracts out the exempt services.  If the offeror certifies to the conditions in paragraph (a) of this provision then </w:t>
      </w:r>
      <w:hyperlink r:id="rId10" w:anchor="c_3_160" w:history="1">
        <w:r w:rsidRPr="00A77217">
          <w:rPr>
            <w:rStyle w:val="Hyperlink"/>
            <w:sz w:val="18"/>
          </w:rPr>
          <w:t>Clause 3-160, Service Contract Act of 1965</w:t>
        </w:r>
      </w:hyperlink>
      <w:r w:rsidRPr="00A77217">
        <w:rPr>
          <w:sz w:val="18"/>
        </w:rPr>
        <w:t>, will not be included in any resultant contract to this offeror.</w:t>
      </w:r>
    </w:p>
    <w:p w14:paraId="2B018DB3" w14:textId="77777777" w:rsidR="0077171C" w:rsidRPr="00A77217" w:rsidRDefault="0077171C" w:rsidP="0077171C">
      <w:pPr>
        <w:spacing w:after="240"/>
        <w:ind w:left="360"/>
        <w:rPr>
          <w:sz w:val="18"/>
        </w:rPr>
      </w:pPr>
      <w:r w:rsidRPr="00A77217">
        <w:rPr>
          <w:sz w:val="18"/>
        </w:rPr>
        <w:t>(c)</w:t>
      </w:r>
      <w:r w:rsidRPr="00A77217">
        <w:rPr>
          <w:sz w:val="18"/>
        </w:rPr>
        <w:tab/>
        <w:t>If the offeror does not certify to the conditions in paragraph (a) of this provision –</w:t>
      </w:r>
    </w:p>
    <w:p w14:paraId="75A5D4C8" w14:textId="77777777" w:rsidR="0077171C" w:rsidRPr="00A77217" w:rsidRDefault="0077171C" w:rsidP="0077171C">
      <w:pPr>
        <w:spacing w:after="240"/>
        <w:ind w:left="720"/>
        <w:rPr>
          <w:sz w:val="18"/>
        </w:rPr>
      </w:pPr>
      <w:r w:rsidRPr="00A77217">
        <w:rPr>
          <w:sz w:val="18"/>
        </w:rPr>
        <w:t>(1)</w:t>
      </w:r>
      <w:r>
        <w:rPr>
          <w:sz w:val="18"/>
        </w:rPr>
        <w:t xml:space="preserve">  </w:t>
      </w:r>
      <w:hyperlink r:id="rId11" w:anchor="c_3_215" w:history="1">
        <w:r w:rsidRPr="00A77217">
          <w:rPr>
            <w:rStyle w:val="Hyperlink"/>
            <w:sz w:val="18"/>
          </w:rPr>
          <w:t>Clause 3-215, Exemption from Application of the Service Contract Act to Contracts for Maintenance, Calibration, or Repair of Certain Equipment – Requirements</w:t>
        </w:r>
      </w:hyperlink>
      <w:r w:rsidRPr="00A77217">
        <w:rPr>
          <w:sz w:val="18"/>
        </w:rPr>
        <w:t>, will not be included in any resultant contract awarded to this offeror; and</w:t>
      </w:r>
    </w:p>
    <w:p w14:paraId="75E0E4CE" w14:textId="77777777" w:rsidR="0077171C" w:rsidRPr="00A77217" w:rsidRDefault="0077171C" w:rsidP="0077171C">
      <w:pPr>
        <w:spacing w:after="240"/>
        <w:ind w:left="720"/>
        <w:rPr>
          <w:sz w:val="18"/>
        </w:rPr>
      </w:pPr>
      <w:r w:rsidRPr="00A77217">
        <w:rPr>
          <w:sz w:val="18"/>
        </w:rPr>
        <w:t>(2)</w:t>
      </w:r>
      <w:r>
        <w:rPr>
          <w:sz w:val="18"/>
        </w:rPr>
        <w:t xml:space="preserve">  </w:t>
      </w:r>
      <w:r w:rsidRPr="00A77217">
        <w:rPr>
          <w:sz w:val="18"/>
        </w:rPr>
        <w:t>the offeror shall notify the contracting officer as soon as possible, if the contracting officer did not attach a Service Contract Act wage determination to the solicitation.</w:t>
      </w:r>
    </w:p>
    <w:p w14:paraId="4FB69F42" w14:textId="77777777" w:rsidR="0077171C" w:rsidRPr="00A77217" w:rsidRDefault="0077171C" w:rsidP="0077171C">
      <w:pPr>
        <w:spacing w:after="240"/>
        <w:ind w:left="360"/>
        <w:rPr>
          <w:sz w:val="18"/>
        </w:rPr>
      </w:pPr>
      <w:r w:rsidRPr="00A77217">
        <w:rPr>
          <w:sz w:val="18"/>
        </w:rPr>
        <w:t>(d)</w:t>
      </w:r>
      <w:r w:rsidRPr="00A77217">
        <w:rPr>
          <w:sz w:val="18"/>
        </w:rPr>
        <w:tab/>
        <w:t>The contracting officer may not make an award to the offeror, if the offeror fails to execute the certification in paragraph (a) of this provision or to contact the contracting officer as required in paragraph (c) of this provision.</w:t>
      </w:r>
    </w:p>
    <w:p w14:paraId="2C087A86" w14:textId="77777777" w:rsidR="0077171C" w:rsidRDefault="0077171C" w:rsidP="0077171C">
      <w:pPr>
        <w:spacing w:after="240"/>
        <w:jc w:val="center"/>
        <w:rPr>
          <w:sz w:val="18"/>
        </w:rPr>
      </w:pPr>
      <w:r w:rsidRPr="00A77217">
        <w:rPr>
          <w:sz w:val="18"/>
        </w:rPr>
        <w:t>(end)</w:t>
      </w:r>
    </w:p>
    <w:p w14:paraId="5C512E76" w14:textId="77777777" w:rsidR="0077171C" w:rsidRDefault="0077171C" w:rsidP="0077171C">
      <w:pPr>
        <w:rPr>
          <w:sz w:val="18"/>
        </w:rPr>
      </w:pPr>
      <w:r>
        <w:rPr>
          <w:sz w:val="18"/>
        </w:rPr>
        <w:t>____ Provision 3-220</w:t>
      </w:r>
      <w:r>
        <w:rPr>
          <w:sz w:val="18"/>
        </w:rPr>
        <w:tab/>
        <w:t xml:space="preserve">Exemption from Application of the Service Contract Act to Contracts for Certain </w:t>
      </w:r>
    </w:p>
    <w:p w14:paraId="31703F28" w14:textId="77777777" w:rsidR="0077171C" w:rsidRDefault="0077171C" w:rsidP="0077171C">
      <w:pPr>
        <w:rPr>
          <w:sz w:val="18"/>
        </w:rPr>
      </w:pPr>
      <w:r>
        <w:rPr>
          <w:sz w:val="18"/>
        </w:rPr>
        <w:tab/>
      </w:r>
      <w:r>
        <w:rPr>
          <w:sz w:val="18"/>
        </w:rPr>
        <w:tab/>
      </w:r>
      <w:r>
        <w:rPr>
          <w:sz w:val="18"/>
        </w:rPr>
        <w:tab/>
        <w:t>Services – Certification (APR 2011)</w:t>
      </w:r>
    </w:p>
    <w:p w14:paraId="3A33B6A7" w14:textId="77777777" w:rsidR="0077171C" w:rsidRDefault="0077171C" w:rsidP="0077171C">
      <w:pPr>
        <w:rPr>
          <w:sz w:val="18"/>
        </w:rPr>
      </w:pPr>
    </w:p>
    <w:p w14:paraId="6CF2E554" w14:textId="77777777" w:rsidR="0077171C" w:rsidRPr="008E206C" w:rsidRDefault="0077171C" w:rsidP="0077171C">
      <w:pPr>
        <w:tabs>
          <w:tab w:val="left" w:pos="360"/>
        </w:tabs>
        <w:rPr>
          <w:sz w:val="18"/>
        </w:rPr>
      </w:pPr>
      <w:r>
        <w:rPr>
          <w:sz w:val="18"/>
          <w:lang w:val="en-CA"/>
        </w:rPr>
        <w:tab/>
      </w:r>
      <w:r w:rsidRPr="008E206C">
        <w:rPr>
          <w:sz w:val="18"/>
          <w:lang w:val="en-CA"/>
        </w:rPr>
        <w:fldChar w:fldCharType="begin"/>
      </w:r>
      <w:r w:rsidRPr="008E206C">
        <w:rPr>
          <w:sz w:val="18"/>
          <w:lang w:val="en-CA"/>
        </w:rPr>
        <w:instrText xml:space="preserve"> SEQ CHAPTER \h \r 1</w:instrText>
      </w:r>
      <w:r w:rsidRPr="008E206C">
        <w:rPr>
          <w:sz w:val="18"/>
        </w:rPr>
        <w:fldChar w:fldCharType="end"/>
      </w:r>
      <w:r w:rsidRPr="008E206C">
        <w:rPr>
          <w:sz w:val="18"/>
        </w:rPr>
        <w:t>(a)</w:t>
      </w:r>
      <w:r w:rsidRPr="008E206C">
        <w:rPr>
          <w:sz w:val="18"/>
        </w:rPr>
        <w:tab/>
        <w:t>The offeror shall check following certification:</w:t>
      </w:r>
    </w:p>
    <w:p w14:paraId="3D54BE5A" w14:textId="77777777" w:rsidR="0077171C" w:rsidRPr="008E206C" w:rsidRDefault="0077171C" w:rsidP="0077171C">
      <w:pPr>
        <w:rPr>
          <w:sz w:val="18"/>
        </w:rPr>
      </w:pPr>
    </w:p>
    <w:p w14:paraId="77175FD4" w14:textId="77777777" w:rsidR="0077171C" w:rsidRPr="008E206C" w:rsidRDefault="0077171C" w:rsidP="0077171C">
      <w:pPr>
        <w:jc w:val="center"/>
        <w:rPr>
          <w:sz w:val="18"/>
        </w:rPr>
      </w:pPr>
      <w:r w:rsidRPr="008E206C">
        <w:rPr>
          <w:sz w:val="18"/>
        </w:rPr>
        <w:t>CERTIFICATION</w:t>
      </w:r>
    </w:p>
    <w:p w14:paraId="56C43FC0" w14:textId="77777777" w:rsidR="0077171C" w:rsidRPr="008E206C" w:rsidRDefault="0077171C" w:rsidP="0077171C">
      <w:pPr>
        <w:rPr>
          <w:sz w:val="18"/>
        </w:rPr>
      </w:pPr>
    </w:p>
    <w:p w14:paraId="41CE8CC8" w14:textId="77777777" w:rsidR="0077171C" w:rsidRPr="008E206C" w:rsidRDefault="0077171C" w:rsidP="0077171C">
      <w:pPr>
        <w:rPr>
          <w:sz w:val="18"/>
        </w:rPr>
      </w:pPr>
      <w:r>
        <w:rPr>
          <w:sz w:val="18"/>
        </w:rPr>
        <w:tab/>
      </w:r>
      <w:r w:rsidRPr="008E206C">
        <w:rPr>
          <w:sz w:val="18"/>
        </w:rPr>
        <w:t>The offeror [   ] does [   ] does not certify that –</w:t>
      </w:r>
    </w:p>
    <w:p w14:paraId="2BFB9AF1" w14:textId="77777777" w:rsidR="0077171C" w:rsidRPr="008E206C" w:rsidRDefault="0077171C" w:rsidP="0077171C">
      <w:pPr>
        <w:rPr>
          <w:sz w:val="18"/>
        </w:rPr>
      </w:pPr>
    </w:p>
    <w:p w14:paraId="6E73D18F" w14:textId="77777777" w:rsidR="0077171C" w:rsidRPr="008E206C" w:rsidRDefault="0077171C" w:rsidP="0077171C">
      <w:pPr>
        <w:ind w:left="720"/>
        <w:rPr>
          <w:sz w:val="18"/>
        </w:rPr>
      </w:pPr>
      <w:r w:rsidRPr="008E206C">
        <w:rPr>
          <w:sz w:val="18"/>
        </w:rPr>
        <w:t>(1)</w:t>
      </w:r>
      <w:r>
        <w:rPr>
          <w:sz w:val="18"/>
        </w:rPr>
        <w:t xml:space="preserve">  </w:t>
      </w:r>
      <w:r w:rsidRPr="008E206C">
        <w:rPr>
          <w:sz w:val="18"/>
        </w:rPr>
        <w:t>The services under the contract are offered and sold regularly to non-Governmental customers, and are provided by the offeror (or subcontractor in the case of an exempt subcontract) to the general public in substantial quantities in the course of normal business operations;</w:t>
      </w:r>
    </w:p>
    <w:p w14:paraId="6C3B5C20" w14:textId="77777777" w:rsidR="0077171C" w:rsidRPr="008E206C" w:rsidRDefault="0077171C" w:rsidP="0077171C">
      <w:pPr>
        <w:rPr>
          <w:sz w:val="18"/>
        </w:rPr>
      </w:pPr>
    </w:p>
    <w:p w14:paraId="3C4A1729" w14:textId="77777777" w:rsidR="0077171C" w:rsidRPr="008E206C" w:rsidRDefault="0077171C" w:rsidP="0077171C">
      <w:pPr>
        <w:ind w:left="720"/>
        <w:rPr>
          <w:sz w:val="18"/>
        </w:rPr>
      </w:pPr>
      <w:r w:rsidRPr="008E206C">
        <w:rPr>
          <w:sz w:val="18"/>
        </w:rPr>
        <w:t>(2)</w:t>
      </w:r>
      <w:r>
        <w:rPr>
          <w:sz w:val="18"/>
        </w:rPr>
        <w:t xml:space="preserve">  </w:t>
      </w:r>
      <w:r w:rsidRPr="008E206C">
        <w:rPr>
          <w:sz w:val="18"/>
        </w:rPr>
        <w:t>The contract services are furnished at prices that are, or are based on, established catalog or market prices. An “established catalog price” is a price included in a catalog, price list, schedule, or other form that is regularly maintained by the manufacturer or the offeror, is either published or otherwise available for inspection by customers, and states prices at which sales currently, or were last, made to a significant number of buyers constituting the general public. An “established market price” is a current price, established in the usual course of ordinary and usual trade between buyers and sellers free to bargain, which can be substantiated from sources independent of the manufacturer or offeror;</w:t>
      </w:r>
    </w:p>
    <w:p w14:paraId="01674A27" w14:textId="77777777" w:rsidR="0077171C" w:rsidRPr="008E206C" w:rsidRDefault="0077171C" w:rsidP="0077171C">
      <w:pPr>
        <w:rPr>
          <w:sz w:val="18"/>
        </w:rPr>
      </w:pPr>
    </w:p>
    <w:p w14:paraId="72946DDE" w14:textId="77777777" w:rsidR="0077171C" w:rsidRPr="008E206C" w:rsidRDefault="0077171C" w:rsidP="0077171C">
      <w:pPr>
        <w:ind w:left="720"/>
        <w:rPr>
          <w:sz w:val="18"/>
        </w:rPr>
      </w:pPr>
      <w:r w:rsidRPr="008E206C">
        <w:rPr>
          <w:sz w:val="18"/>
        </w:rPr>
        <w:t>(3)</w:t>
      </w:r>
      <w:r>
        <w:rPr>
          <w:sz w:val="18"/>
        </w:rPr>
        <w:t xml:space="preserve">  </w:t>
      </w:r>
      <w:r w:rsidRPr="008E206C">
        <w:rPr>
          <w:sz w:val="18"/>
        </w:rPr>
        <w:t>Each service employee who will perform the services under the contract will spend only a small portion of his or her time (a monthly average of less than 20 percent of the available hours on an annualized basis, or less than 20 percent of available hours during the contract period if the contract period is less than a month) servicing the Government contract; and</w:t>
      </w:r>
    </w:p>
    <w:p w14:paraId="4347C43A" w14:textId="77777777" w:rsidR="0077171C" w:rsidRPr="008E206C" w:rsidRDefault="0077171C" w:rsidP="0077171C">
      <w:pPr>
        <w:rPr>
          <w:sz w:val="18"/>
        </w:rPr>
      </w:pPr>
    </w:p>
    <w:p w14:paraId="333FBDB6" w14:textId="77777777" w:rsidR="0077171C" w:rsidRPr="008E206C" w:rsidRDefault="0077171C" w:rsidP="0077171C">
      <w:pPr>
        <w:ind w:left="720"/>
        <w:rPr>
          <w:sz w:val="18"/>
        </w:rPr>
      </w:pPr>
      <w:r w:rsidRPr="008E206C">
        <w:rPr>
          <w:sz w:val="18"/>
        </w:rPr>
        <w:lastRenderedPageBreak/>
        <w:t>(4)</w:t>
      </w:r>
      <w:r>
        <w:rPr>
          <w:sz w:val="18"/>
        </w:rPr>
        <w:t xml:space="preserve">  </w:t>
      </w:r>
      <w:r w:rsidRPr="008E206C">
        <w:rPr>
          <w:sz w:val="18"/>
        </w:rPr>
        <w:t>The offeror uses the same compensation (wage and fringe benefits) plan for all service employees performing work under the contract as the offeror uses for these employees and for equivalent employees servicing commercial customers.</w:t>
      </w:r>
    </w:p>
    <w:p w14:paraId="2F5DC463" w14:textId="77777777" w:rsidR="0077171C" w:rsidRPr="008E206C" w:rsidRDefault="0077171C" w:rsidP="0077171C">
      <w:pPr>
        <w:rPr>
          <w:sz w:val="18"/>
        </w:rPr>
      </w:pPr>
    </w:p>
    <w:p w14:paraId="3B43D891" w14:textId="77777777" w:rsidR="0077171C" w:rsidRPr="008E206C" w:rsidRDefault="0077171C" w:rsidP="0077171C">
      <w:pPr>
        <w:ind w:left="360"/>
        <w:rPr>
          <w:sz w:val="18"/>
        </w:rPr>
      </w:pPr>
      <w:r w:rsidRPr="008E206C">
        <w:rPr>
          <w:sz w:val="18"/>
        </w:rPr>
        <w:t>(b)</w:t>
      </w:r>
      <w:r w:rsidRPr="008E206C">
        <w:rPr>
          <w:sz w:val="18"/>
        </w:rPr>
        <w:tab/>
        <w:t xml:space="preserve">Certification by the offeror as to its compliance with respect to the contract also constitutes its certification as to compliance by its subcontractor if it subcontracts out the exempt services. If the offeror certifies to the conditions in paragraph (a) of this provision then </w:t>
      </w:r>
      <w:hyperlink r:id="rId12" w:anchor="c_3_160" w:history="1">
        <w:r w:rsidRPr="008E206C">
          <w:rPr>
            <w:rStyle w:val="Hyperlink"/>
            <w:sz w:val="18"/>
          </w:rPr>
          <w:t>Clause 3-160, Service Contract Act of 1965</w:t>
        </w:r>
      </w:hyperlink>
      <w:r w:rsidRPr="008E206C">
        <w:rPr>
          <w:sz w:val="18"/>
        </w:rPr>
        <w:t>, as amended, will not be included in any resultant contract to this offeror.</w:t>
      </w:r>
    </w:p>
    <w:p w14:paraId="34D7FAE8" w14:textId="77777777" w:rsidR="0077171C" w:rsidRPr="008E206C" w:rsidRDefault="0077171C" w:rsidP="0077171C">
      <w:pPr>
        <w:ind w:left="360"/>
        <w:rPr>
          <w:sz w:val="18"/>
        </w:rPr>
      </w:pPr>
    </w:p>
    <w:p w14:paraId="5CC17404" w14:textId="77777777" w:rsidR="0077171C" w:rsidRPr="008E206C" w:rsidRDefault="0077171C" w:rsidP="0077171C">
      <w:pPr>
        <w:ind w:left="360"/>
        <w:rPr>
          <w:sz w:val="18"/>
        </w:rPr>
      </w:pPr>
      <w:r w:rsidRPr="008E206C">
        <w:rPr>
          <w:sz w:val="18"/>
        </w:rPr>
        <w:t>(c)</w:t>
      </w:r>
      <w:r w:rsidRPr="008E206C">
        <w:rPr>
          <w:sz w:val="18"/>
        </w:rPr>
        <w:tab/>
        <w:t>If the offeror does not certify to the conditions in paragraph (a) of this provision—</w:t>
      </w:r>
    </w:p>
    <w:p w14:paraId="048CA036" w14:textId="77777777" w:rsidR="0077171C" w:rsidRPr="008E206C" w:rsidRDefault="0077171C" w:rsidP="0077171C">
      <w:pPr>
        <w:rPr>
          <w:sz w:val="18"/>
        </w:rPr>
      </w:pPr>
    </w:p>
    <w:p w14:paraId="21EAFA88" w14:textId="77777777" w:rsidR="0077171C" w:rsidRPr="008E206C" w:rsidRDefault="0077171C" w:rsidP="0077171C">
      <w:pPr>
        <w:tabs>
          <w:tab w:val="left" w:pos="720"/>
        </w:tabs>
        <w:ind w:left="720"/>
        <w:rPr>
          <w:sz w:val="18"/>
        </w:rPr>
      </w:pPr>
      <w:r w:rsidRPr="008E206C">
        <w:rPr>
          <w:sz w:val="18"/>
        </w:rPr>
        <w:t>(1)</w:t>
      </w:r>
      <w:r>
        <w:rPr>
          <w:sz w:val="18"/>
        </w:rPr>
        <w:t xml:space="preserve">  </w:t>
      </w:r>
      <w:hyperlink r:id="rId13" w:anchor="c_3_225" w:history="1">
        <w:r w:rsidRPr="008E206C">
          <w:rPr>
            <w:rStyle w:val="Hyperlink"/>
            <w:sz w:val="18"/>
          </w:rPr>
          <w:t>Clause 3-225, Exemption from Application of the Service Contract Act to Contracts for Certain Services – Requirements</w:t>
        </w:r>
      </w:hyperlink>
      <w:r w:rsidRPr="008E206C">
        <w:rPr>
          <w:sz w:val="18"/>
        </w:rPr>
        <w:t>, will not be included in any resultant contract to this offeror; and</w:t>
      </w:r>
    </w:p>
    <w:p w14:paraId="4E99EEC0" w14:textId="77777777" w:rsidR="0077171C" w:rsidRPr="008E206C" w:rsidRDefault="0077171C" w:rsidP="0077171C">
      <w:pPr>
        <w:tabs>
          <w:tab w:val="left" w:pos="720"/>
        </w:tabs>
        <w:ind w:left="720"/>
        <w:rPr>
          <w:sz w:val="18"/>
        </w:rPr>
      </w:pPr>
    </w:p>
    <w:p w14:paraId="02691033" w14:textId="77777777" w:rsidR="0077171C" w:rsidRPr="008E206C" w:rsidRDefault="0077171C" w:rsidP="0077171C">
      <w:pPr>
        <w:tabs>
          <w:tab w:val="left" w:pos="720"/>
        </w:tabs>
        <w:ind w:left="720"/>
        <w:rPr>
          <w:sz w:val="18"/>
        </w:rPr>
      </w:pPr>
      <w:r w:rsidRPr="008E206C">
        <w:rPr>
          <w:sz w:val="18"/>
        </w:rPr>
        <w:t>(2)</w:t>
      </w:r>
      <w:r>
        <w:rPr>
          <w:sz w:val="18"/>
        </w:rPr>
        <w:t xml:space="preserve">  </w:t>
      </w:r>
      <w:r w:rsidRPr="008E206C">
        <w:rPr>
          <w:sz w:val="18"/>
        </w:rPr>
        <w:t>The offeror shall notify the contracting officer as soon as possible if the contracting officer did not attach a Service Contract Act wage determination to the solicitation.</w:t>
      </w:r>
    </w:p>
    <w:p w14:paraId="139F1CD8" w14:textId="77777777" w:rsidR="0077171C" w:rsidRPr="008E206C" w:rsidRDefault="0077171C" w:rsidP="0077171C">
      <w:pPr>
        <w:rPr>
          <w:sz w:val="18"/>
        </w:rPr>
      </w:pPr>
    </w:p>
    <w:p w14:paraId="5A22334E" w14:textId="7BC3F2ED" w:rsidR="0077171C" w:rsidRDefault="0077171C" w:rsidP="0077171C">
      <w:pPr>
        <w:ind w:left="360"/>
        <w:rPr>
          <w:sz w:val="18"/>
        </w:rPr>
      </w:pPr>
      <w:r w:rsidRPr="008E206C">
        <w:rPr>
          <w:sz w:val="18"/>
        </w:rPr>
        <w:t>(d)</w:t>
      </w:r>
      <w:r w:rsidRPr="008E206C">
        <w:rPr>
          <w:sz w:val="18"/>
        </w:rPr>
        <w:tab/>
        <w:t>The contracting officer may not make an award to the offeror, if the offeror fails to execute the certification in paragraph (a) of this provision or to contact the Contracting Officer as required in paragraph (c) of this provision.</w:t>
      </w:r>
    </w:p>
    <w:p w14:paraId="274B75CB" w14:textId="14F2C4CA" w:rsidR="003C2EA0" w:rsidRDefault="003C2EA0" w:rsidP="0077171C">
      <w:pPr>
        <w:ind w:left="360"/>
        <w:rPr>
          <w:sz w:val="18"/>
        </w:rPr>
      </w:pPr>
    </w:p>
    <w:p w14:paraId="40743D45" w14:textId="22DE4957" w:rsidR="003C2EA0" w:rsidRDefault="003C2EA0" w:rsidP="003C2EA0">
      <w:pPr>
        <w:ind w:left="360"/>
        <w:jc w:val="center"/>
        <w:rPr>
          <w:sz w:val="18"/>
        </w:rPr>
      </w:pPr>
      <w:r>
        <w:rPr>
          <w:sz w:val="18"/>
        </w:rPr>
        <w:t>(end)</w:t>
      </w:r>
    </w:p>
    <w:p w14:paraId="33BB7901" w14:textId="5B47D2C0" w:rsidR="00F713BC" w:rsidRDefault="00F713BC" w:rsidP="0077171C">
      <w:pPr>
        <w:ind w:left="360"/>
        <w:rPr>
          <w:sz w:val="18"/>
        </w:rPr>
      </w:pPr>
    </w:p>
    <w:p w14:paraId="3A8620B0" w14:textId="46A0CFD0" w:rsidR="00EE74B5" w:rsidRDefault="00EE74B5" w:rsidP="00D86457">
      <w:pPr>
        <w:pStyle w:val="ListParagraph"/>
        <w:ind w:left="0"/>
        <w:jc w:val="center"/>
        <w:rPr>
          <w:rFonts w:asciiTheme="minorHAnsi" w:hAnsiTheme="minorHAnsi" w:cstheme="minorHAnsi"/>
          <w:sz w:val="18"/>
          <w:szCs w:val="18"/>
        </w:rPr>
      </w:pPr>
    </w:p>
    <w:p w14:paraId="22512A2B" w14:textId="1ECB71AA" w:rsidR="00EE74B5" w:rsidRDefault="00EE74B5" w:rsidP="00D86457">
      <w:pPr>
        <w:pStyle w:val="ListParagraph"/>
        <w:ind w:left="0"/>
        <w:jc w:val="center"/>
        <w:rPr>
          <w:rFonts w:asciiTheme="minorHAnsi" w:hAnsiTheme="minorHAnsi" w:cstheme="minorHAnsi"/>
          <w:sz w:val="18"/>
          <w:szCs w:val="18"/>
        </w:rPr>
      </w:pPr>
    </w:p>
    <w:p w14:paraId="7DD44984" w14:textId="54154716" w:rsidR="00EE74B5" w:rsidRDefault="00EE74B5" w:rsidP="00D86457">
      <w:pPr>
        <w:pStyle w:val="ListParagraph"/>
        <w:ind w:left="0"/>
        <w:jc w:val="center"/>
        <w:rPr>
          <w:rFonts w:asciiTheme="minorHAnsi" w:hAnsiTheme="minorHAnsi" w:cstheme="minorHAnsi"/>
          <w:sz w:val="18"/>
          <w:szCs w:val="18"/>
        </w:rPr>
      </w:pPr>
    </w:p>
    <w:p w14:paraId="4F54F3D4" w14:textId="091AE7E2" w:rsidR="00EE74B5" w:rsidRDefault="00EE74B5" w:rsidP="00D86457">
      <w:pPr>
        <w:pStyle w:val="ListParagraph"/>
        <w:ind w:left="0"/>
        <w:jc w:val="center"/>
        <w:rPr>
          <w:rFonts w:asciiTheme="minorHAnsi" w:hAnsiTheme="minorHAnsi" w:cstheme="minorHAnsi"/>
          <w:sz w:val="18"/>
          <w:szCs w:val="18"/>
        </w:rPr>
      </w:pPr>
    </w:p>
    <w:p w14:paraId="683E70BD" w14:textId="3E77DFDF" w:rsidR="00EE74B5" w:rsidRDefault="00EE74B5" w:rsidP="00D86457">
      <w:pPr>
        <w:pStyle w:val="ListParagraph"/>
        <w:ind w:left="0"/>
        <w:jc w:val="center"/>
        <w:rPr>
          <w:rFonts w:asciiTheme="minorHAnsi" w:hAnsiTheme="minorHAnsi" w:cstheme="minorHAnsi"/>
          <w:sz w:val="18"/>
          <w:szCs w:val="18"/>
        </w:rPr>
      </w:pPr>
    </w:p>
    <w:p w14:paraId="17D4465B" w14:textId="459BCA74" w:rsidR="00EE74B5" w:rsidRDefault="00EE74B5" w:rsidP="00D86457">
      <w:pPr>
        <w:pStyle w:val="ListParagraph"/>
        <w:ind w:left="0"/>
        <w:jc w:val="center"/>
        <w:rPr>
          <w:rFonts w:asciiTheme="minorHAnsi" w:hAnsiTheme="minorHAnsi" w:cstheme="minorHAnsi"/>
          <w:sz w:val="18"/>
          <w:szCs w:val="18"/>
        </w:rPr>
      </w:pPr>
    </w:p>
    <w:p w14:paraId="04B2A33B" w14:textId="542CAECD" w:rsidR="00EE74B5" w:rsidRDefault="00EE74B5" w:rsidP="00D86457">
      <w:pPr>
        <w:pStyle w:val="ListParagraph"/>
        <w:ind w:left="0"/>
        <w:jc w:val="center"/>
        <w:rPr>
          <w:rFonts w:asciiTheme="minorHAnsi" w:hAnsiTheme="minorHAnsi" w:cstheme="minorHAnsi"/>
          <w:sz w:val="18"/>
          <w:szCs w:val="18"/>
        </w:rPr>
      </w:pPr>
    </w:p>
    <w:p w14:paraId="513ADA4B" w14:textId="59D557B2" w:rsidR="00EE74B5" w:rsidRDefault="00EE74B5" w:rsidP="00D86457">
      <w:pPr>
        <w:pStyle w:val="ListParagraph"/>
        <w:ind w:left="0"/>
        <w:jc w:val="center"/>
        <w:rPr>
          <w:rFonts w:asciiTheme="minorHAnsi" w:hAnsiTheme="minorHAnsi" w:cstheme="minorHAnsi"/>
          <w:sz w:val="18"/>
          <w:szCs w:val="18"/>
        </w:rPr>
      </w:pPr>
    </w:p>
    <w:p w14:paraId="68922971" w14:textId="4A4CD5D4" w:rsidR="00EE74B5" w:rsidRDefault="00EE74B5" w:rsidP="00D86457">
      <w:pPr>
        <w:pStyle w:val="ListParagraph"/>
        <w:ind w:left="0"/>
        <w:jc w:val="center"/>
        <w:rPr>
          <w:rFonts w:asciiTheme="minorHAnsi" w:hAnsiTheme="minorHAnsi" w:cstheme="minorHAnsi"/>
          <w:sz w:val="18"/>
          <w:szCs w:val="18"/>
        </w:rPr>
      </w:pPr>
    </w:p>
    <w:p w14:paraId="00B3F093" w14:textId="1220E09E" w:rsidR="00EE74B5" w:rsidRDefault="00EE74B5" w:rsidP="00D86457">
      <w:pPr>
        <w:pStyle w:val="ListParagraph"/>
        <w:ind w:left="0"/>
        <w:jc w:val="center"/>
        <w:rPr>
          <w:rFonts w:asciiTheme="minorHAnsi" w:hAnsiTheme="minorHAnsi" w:cstheme="minorHAnsi"/>
          <w:sz w:val="18"/>
          <w:szCs w:val="18"/>
        </w:rPr>
      </w:pPr>
    </w:p>
    <w:p w14:paraId="1255BD22" w14:textId="7E457503" w:rsidR="00EE74B5" w:rsidRDefault="00EE74B5" w:rsidP="00D86457">
      <w:pPr>
        <w:pStyle w:val="ListParagraph"/>
        <w:ind w:left="0"/>
        <w:jc w:val="center"/>
        <w:rPr>
          <w:rFonts w:asciiTheme="minorHAnsi" w:hAnsiTheme="minorHAnsi" w:cstheme="minorHAnsi"/>
          <w:sz w:val="18"/>
          <w:szCs w:val="18"/>
        </w:rPr>
      </w:pPr>
    </w:p>
    <w:p w14:paraId="49A6EA5D" w14:textId="2379D42B" w:rsidR="00EE74B5" w:rsidRDefault="00EE74B5" w:rsidP="00D86457">
      <w:pPr>
        <w:pStyle w:val="ListParagraph"/>
        <w:ind w:left="0"/>
        <w:jc w:val="center"/>
        <w:rPr>
          <w:rFonts w:asciiTheme="minorHAnsi" w:hAnsiTheme="minorHAnsi" w:cstheme="minorHAnsi"/>
          <w:sz w:val="18"/>
          <w:szCs w:val="18"/>
        </w:rPr>
      </w:pPr>
    </w:p>
    <w:p w14:paraId="13CD3C0F" w14:textId="4385B509" w:rsidR="00EE74B5" w:rsidRDefault="00EE74B5" w:rsidP="00D86457">
      <w:pPr>
        <w:pStyle w:val="ListParagraph"/>
        <w:ind w:left="0"/>
        <w:jc w:val="center"/>
        <w:rPr>
          <w:rFonts w:asciiTheme="minorHAnsi" w:hAnsiTheme="minorHAnsi" w:cstheme="minorHAnsi"/>
          <w:sz w:val="18"/>
          <w:szCs w:val="18"/>
        </w:rPr>
      </w:pPr>
    </w:p>
    <w:p w14:paraId="7B7EECD6" w14:textId="4F50D463" w:rsidR="00EE74B5" w:rsidRDefault="00EE74B5" w:rsidP="00D86457">
      <w:pPr>
        <w:pStyle w:val="ListParagraph"/>
        <w:ind w:left="0"/>
        <w:jc w:val="center"/>
        <w:rPr>
          <w:rFonts w:asciiTheme="minorHAnsi" w:hAnsiTheme="minorHAnsi" w:cstheme="minorHAnsi"/>
          <w:sz w:val="18"/>
          <w:szCs w:val="18"/>
        </w:rPr>
      </w:pPr>
    </w:p>
    <w:p w14:paraId="6AF0C389" w14:textId="318A5C5A" w:rsidR="00EE74B5" w:rsidRDefault="00EE74B5" w:rsidP="00D86457">
      <w:pPr>
        <w:pStyle w:val="ListParagraph"/>
        <w:ind w:left="0"/>
        <w:jc w:val="center"/>
        <w:rPr>
          <w:rFonts w:asciiTheme="minorHAnsi" w:hAnsiTheme="minorHAnsi" w:cstheme="minorHAnsi"/>
          <w:sz w:val="18"/>
          <w:szCs w:val="18"/>
        </w:rPr>
      </w:pPr>
    </w:p>
    <w:p w14:paraId="2405ACA8" w14:textId="08BD7935" w:rsidR="00EE74B5" w:rsidRDefault="00EE74B5" w:rsidP="00D86457">
      <w:pPr>
        <w:pStyle w:val="ListParagraph"/>
        <w:ind w:left="0"/>
        <w:jc w:val="center"/>
        <w:rPr>
          <w:rFonts w:asciiTheme="minorHAnsi" w:hAnsiTheme="minorHAnsi" w:cstheme="minorHAnsi"/>
          <w:sz w:val="18"/>
          <w:szCs w:val="18"/>
        </w:rPr>
      </w:pPr>
    </w:p>
    <w:p w14:paraId="67DFA75D" w14:textId="0A249512" w:rsidR="00EE74B5" w:rsidRDefault="00EE74B5" w:rsidP="00D86457">
      <w:pPr>
        <w:pStyle w:val="ListParagraph"/>
        <w:ind w:left="0"/>
        <w:jc w:val="center"/>
        <w:rPr>
          <w:rFonts w:asciiTheme="minorHAnsi" w:hAnsiTheme="minorHAnsi" w:cstheme="minorHAnsi"/>
          <w:sz w:val="18"/>
          <w:szCs w:val="18"/>
        </w:rPr>
      </w:pPr>
    </w:p>
    <w:p w14:paraId="387797CD" w14:textId="5F075928" w:rsidR="00EE74B5" w:rsidRDefault="00EE74B5" w:rsidP="00D86457">
      <w:pPr>
        <w:pStyle w:val="ListParagraph"/>
        <w:ind w:left="0"/>
        <w:jc w:val="center"/>
        <w:rPr>
          <w:rFonts w:asciiTheme="minorHAnsi" w:hAnsiTheme="minorHAnsi" w:cstheme="minorHAnsi"/>
          <w:sz w:val="18"/>
          <w:szCs w:val="18"/>
        </w:rPr>
      </w:pPr>
    </w:p>
    <w:p w14:paraId="37F42A86" w14:textId="2D102C19" w:rsidR="00EE74B5" w:rsidRDefault="00EE74B5" w:rsidP="00D86457">
      <w:pPr>
        <w:pStyle w:val="ListParagraph"/>
        <w:ind w:left="0"/>
        <w:jc w:val="center"/>
        <w:rPr>
          <w:rFonts w:asciiTheme="minorHAnsi" w:hAnsiTheme="minorHAnsi" w:cstheme="minorHAnsi"/>
          <w:sz w:val="18"/>
          <w:szCs w:val="18"/>
        </w:rPr>
      </w:pPr>
    </w:p>
    <w:p w14:paraId="6078979E" w14:textId="0D5D6EC1" w:rsidR="00EE74B5" w:rsidRDefault="00EE74B5" w:rsidP="00D86457">
      <w:pPr>
        <w:pStyle w:val="ListParagraph"/>
        <w:ind w:left="0"/>
        <w:jc w:val="center"/>
        <w:rPr>
          <w:rFonts w:asciiTheme="minorHAnsi" w:hAnsiTheme="minorHAnsi" w:cstheme="minorHAnsi"/>
          <w:sz w:val="18"/>
          <w:szCs w:val="18"/>
        </w:rPr>
      </w:pPr>
    </w:p>
    <w:p w14:paraId="546E9A3C" w14:textId="321FCB83" w:rsidR="00EE74B5" w:rsidRDefault="00EE74B5" w:rsidP="00D86457">
      <w:pPr>
        <w:pStyle w:val="ListParagraph"/>
        <w:ind w:left="0"/>
        <w:jc w:val="center"/>
        <w:rPr>
          <w:rFonts w:asciiTheme="minorHAnsi" w:hAnsiTheme="minorHAnsi" w:cstheme="minorHAnsi"/>
          <w:sz w:val="18"/>
          <w:szCs w:val="18"/>
        </w:rPr>
      </w:pPr>
    </w:p>
    <w:p w14:paraId="08CF20A8" w14:textId="0D248C20" w:rsidR="00EE74B5" w:rsidRDefault="00EE74B5" w:rsidP="00D86457">
      <w:pPr>
        <w:pStyle w:val="ListParagraph"/>
        <w:ind w:left="0"/>
        <w:jc w:val="center"/>
        <w:rPr>
          <w:rFonts w:asciiTheme="minorHAnsi" w:hAnsiTheme="minorHAnsi" w:cstheme="minorHAnsi"/>
          <w:sz w:val="18"/>
          <w:szCs w:val="18"/>
        </w:rPr>
      </w:pPr>
    </w:p>
    <w:p w14:paraId="4E2058DA" w14:textId="49FD89FF" w:rsidR="00EE74B5" w:rsidRDefault="00EE74B5" w:rsidP="00D86457">
      <w:pPr>
        <w:pStyle w:val="ListParagraph"/>
        <w:ind w:left="0"/>
        <w:jc w:val="center"/>
        <w:rPr>
          <w:rFonts w:asciiTheme="minorHAnsi" w:hAnsiTheme="minorHAnsi" w:cstheme="minorHAnsi"/>
          <w:sz w:val="18"/>
          <w:szCs w:val="18"/>
        </w:rPr>
      </w:pPr>
    </w:p>
    <w:p w14:paraId="1EA3DD92" w14:textId="0F77ED07" w:rsidR="00EE74B5" w:rsidRDefault="00EE74B5" w:rsidP="00D86457">
      <w:pPr>
        <w:pStyle w:val="ListParagraph"/>
        <w:ind w:left="0"/>
        <w:jc w:val="center"/>
        <w:rPr>
          <w:rFonts w:asciiTheme="minorHAnsi" w:hAnsiTheme="minorHAnsi" w:cstheme="minorHAnsi"/>
          <w:sz w:val="18"/>
          <w:szCs w:val="18"/>
        </w:rPr>
      </w:pPr>
    </w:p>
    <w:p w14:paraId="06CCE7DC" w14:textId="7DE78CE1" w:rsidR="00EE74B5" w:rsidRDefault="00EE74B5" w:rsidP="00D86457">
      <w:pPr>
        <w:pStyle w:val="ListParagraph"/>
        <w:ind w:left="0"/>
        <w:jc w:val="center"/>
        <w:rPr>
          <w:rFonts w:asciiTheme="minorHAnsi" w:hAnsiTheme="minorHAnsi" w:cstheme="minorHAnsi"/>
          <w:sz w:val="18"/>
          <w:szCs w:val="18"/>
        </w:rPr>
      </w:pPr>
    </w:p>
    <w:p w14:paraId="37148927" w14:textId="29DE68EC" w:rsidR="00EE74B5" w:rsidRDefault="00EE74B5" w:rsidP="00D86457">
      <w:pPr>
        <w:pStyle w:val="ListParagraph"/>
        <w:ind w:left="0"/>
        <w:jc w:val="center"/>
        <w:rPr>
          <w:rFonts w:asciiTheme="minorHAnsi" w:hAnsiTheme="minorHAnsi" w:cstheme="minorHAnsi"/>
          <w:sz w:val="18"/>
          <w:szCs w:val="18"/>
        </w:rPr>
      </w:pPr>
    </w:p>
    <w:p w14:paraId="546BF1B6" w14:textId="4C24B400" w:rsidR="00EE74B5" w:rsidRDefault="00EE74B5" w:rsidP="00D86457">
      <w:pPr>
        <w:pStyle w:val="ListParagraph"/>
        <w:ind w:left="0"/>
        <w:jc w:val="center"/>
        <w:rPr>
          <w:rFonts w:asciiTheme="minorHAnsi" w:hAnsiTheme="minorHAnsi" w:cstheme="minorHAnsi"/>
          <w:sz w:val="18"/>
          <w:szCs w:val="18"/>
        </w:rPr>
      </w:pPr>
    </w:p>
    <w:p w14:paraId="371A3885" w14:textId="03F71BF7" w:rsidR="00EE74B5" w:rsidRDefault="00EE74B5" w:rsidP="00D86457">
      <w:pPr>
        <w:pStyle w:val="ListParagraph"/>
        <w:ind w:left="0"/>
        <w:jc w:val="center"/>
        <w:rPr>
          <w:rFonts w:asciiTheme="minorHAnsi" w:hAnsiTheme="minorHAnsi" w:cstheme="minorHAnsi"/>
          <w:sz w:val="18"/>
          <w:szCs w:val="18"/>
        </w:rPr>
      </w:pPr>
    </w:p>
    <w:p w14:paraId="39F87772" w14:textId="0C0B2A68" w:rsidR="00EE74B5" w:rsidRDefault="00EE74B5" w:rsidP="00D86457">
      <w:pPr>
        <w:pStyle w:val="ListParagraph"/>
        <w:ind w:left="0"/>
        <w:jc w:val="center"/>
        <w:rPr>
          <w:rFonts w:asciiTheme="minorHAnsi" w:hAnsiTheme="minorHAnsi" w:cstheme="minorHAnsi"/>
          <w:sz w:val="18"/>
          <w:szCs w:val="18"/>
        </w:rPr>
      </w:pPr>
    </w:p>
    <w:p w14:paraId="23669107" w14:textId="30D68AB1" w:rsidR="00EE74B5" w:rsidRDefault="00EE74B5" w:rsidP="00D86457">
      <w:pPr>
        <w:pStyle w:val="ListParagraph"/>
        <w:ind w:left="0"/>
        <w:jc w:val="center"/>
        <w:rPr>
          <w:rFonts w:asciiTheme="minorHAnsi" w:hAnsiTheme="minorHAnsi" w:cstheme="minorHAnsi"/>
          <w:sz w:val="18"/>
          <w:szCs w:val="18"/>
        </w:rPr>
      </w:pPr>
    </w:p>
    <w:p w14:paraId="31937747" w14:textId="0153A382" w:rsidR="00EE74B5" w:rsidRDefault="00EE74B5" w:rsidP="00D86457">
      <w:pPr>
        <w:pStyle w:val="ListParagraph"/>
        <w:ind w:left="0"/>
        <w:jc w:val="center"/>
        <w:rPr>
          <w:rFonts w:asciiTheme="minorHAnsi" w:hAnsiTheme="minorHAnsi" w:cstheme="minorHAnsi"/>
          <w:sz w:val="18"/>
          <w:szCs w:val="18"/>
        </w:rPr>
      </w:pPr>
    </w:p>
    <w:p w14:paraId="00B454FF" w14:textId="212D78E8" w:rsidR="00EE74B5" w:rsidRDefault="00EE74B5" w:rsidP="00D86457">
      <w:pPr>
        <w:pStyle w:val="ListParagraph"/>
        <w:ind w:left="0"/>
        <w:jc w:val="center"/>
        <w:rPr>
          <w:rFonts w:asciiTheme="minorHAnsi" w:hAnsiTheme="minorHAnsi" w:cstheme="minorHAnsi"/>
          <w:sz w:val="18"/>
          <w:szCs w:val="18"/>
        </w:rPr>
      </w:pPr>
    </w:p>
    <w:p w14:paraId="68841915" w14:textId="2EC3200C" w:rsidR="00EE74B5" w:rsidRDefault="00EE74B5" w:rsidP="00D86457">
      <w:pPr>
        <w:pStyle w:val="ListParagraph"/>
        <w:ind w:left="0"/>
        <w:jc w:val="center"/>
        <w:rPr>
          <w:rFonts w:asciiTheme="minorHAnsi" w:hAnsiTheme="minorHAnsi" w:cstheme="minorHAnsi"/>
          <w:sz w:val="18"/>
          <w:szCs w:val="18"/>
        </w:rPr>
      </w:pPr>
    </w:p>
    <w:p w14:paraId="0EB12D40" w14:textId="3E21AF44" w:rsidR="00EE74B5" w:rsidRDefault="00EE74B5" w:rsidP="00D86457">
      <w:pPr>
        <w:pStyle w:val="ListParagraph"/>
        <w:ind w:left="0"/>
        <w:jc w:val="center"/>
        <w:rPr>
          <w:rFonts w:asciiTheme="minorHAnsi" w:hAnsiTheme="minorHAnsi" w:cstheme="minorHAnsi"/>
          <w:sz w:val="18"/>
          <w:szCs w:val="18"/>
        </w:rPr>
      </w:pPr>
    </w:p>
    <w:p w14:paraId="7B8F0DB0" w14:textId="77777777" w:rsidR="00EE74B5" w:rsidRDefault="00EE74B5" w:rsidP="00D86457">
      <w:pPr>
        <w:pStyle w:val="ListParagraph"/>
        <w:ind w:left="0"/>
        <w:jc w:val="center"/>
        <w:rPr>
          <w:rFonts w:asciiTheme="minorHAnsi" w:hAnsiTheme="minorHAnsi" w:cstheme="minorHAnsi"/>
          <w:sz w:val="18"/>
          <w:szCs w:val="18"/>
        </w:rPr>
      </w:pPr>
    </w:p>
    <w:p w14:paraId="51676248" w14:textId="063237B5" w:rsidR="00E64D1C" w:rsidRDefault="00E64D1C" w:rsidP="00D86457">
      <w:pPr>
        <w:pStyle w:val="ListParagraph"/>
        <w:ind w:left="0"/>
        <w:jc w:val="center"/>
        <w:rPr>
          <w:rFonts w:asciiTheme="minorHAnsi" w:hAnsiTheme="minorHAnsi" w:cstheme="minorHAnsi"/>
          <w:sz w:val="18"/>
          <w:szCs w:val="18"/>
        </w:rPr>
      </w:pPr>
    </w:p>
    <w:p w14:paraId="5832BE46" w14:textId="77777777" w:rsidR="00E64D1C" w:rsidRPr="009C087A" w:rsidRDefault="00E64D1C" w:rsidP="00E64D1C">
      <w:pPr>
        <w:jc w:val="center"/>
        <w:rPr>
          <w:sz w:val="20"/>
          <w:u w:val="single"/>
        </w:rPr>
      </w:pPr>
      <w:r w:rsidRPr="009C087A">
        <w:rPr>
          <w:sz w:val="20"/>
          <w:lang w:val="en-CA"/>
        </w:rPr>
        <w:lastRenderedPageBreak/>
        <w:fldChar w:fldCharType="begin"/>
      </w:r>
      <w:r w:rsidRPr="009C087A">
        <w:rPr>
          <w:sz w:val="20"/>
          <w:lang w:val="en-CA"/>
        </w:rPr>
        <w:instrText xml:space="preserve"> SEQ CHAPTER \h \r 1</w:instrText>
      </w:r>
      <w:r w:rsidRPr="009C087A">
        <w:rPr>
          <w:sz w:val="20"/>
          <w:lang w:val="en-CA"/>
        </w:rPr>
        <w:fldChar w:fldCharType="end"/>
      </w:r>
      <w:r w:rsidRPr="009C087A">
        <w:rPr>
          <w:sz w:val="20"/>
        </w:rPr>
        <w:t>Quote Sheet for RFQ Number:</w:t>
      </w:r>
      <w:r>
        <w:rPr>
          <w:sz w:val="20"/>
        </w:rPr>
        <w:t xml:space="preserve"> ___2021-01-IT_____________</w:t>
      </w:r>
    </w:p>
    <w:p w14:paraId="2DBA588D" w14:textId="77777777" w:rsidR="00E64D1C" w:rsidRDefault="00E64D1C" w:rsidP="00E64D1C">
      <w:pPr>
        <w:rPr>
          <w:szCs w:val="24"/>
          <w:u w:val="single"/>
        </w:rPr>
      </w:pPr>
    </w:p>
    <w:tbl>
      <w:tblPr>
        <w:tblW w:w="11295" w:type="dxa"/>
        <w:tblInd w:w="-1133" w:type="dxa"/>
        <w:tblLayout w:type="fixed"/>
        <w:tblCellMar>
          <w:left w:w="100" w:type="dxa"/>
          <w:right w:w="100" w:type="dxa"/>
        </w:tblCellMar>
        <w:tblLook w:val="0000" w:firstRow="0" w:lastRow="0" w:firstColumn="0" w:lastColumn="0" w:noHBand="0" w:noVBand="0"/>
      </w:tblPr>
      <w:tblGrid>
        <w:gridCol w:w="631"/>
        <w:gridCol w:w="2789"/>
        <w:gridCol w:w="991"/>
        <w:gridCol w:w="990"/>
        <w:gridCol w:w="1440"/>
        <w:gridCol w:w="1440"/>
        <w:gridCol w:w="1350"/>
        <w:gridCol w:w="1664"/>
      </w:tblGrid>
      <w:tr w:rsidR="00E64D1C" w14:paraId="291E856B" w14:textId="77777777" w:rsidTr="007A5068">
        <w:trPr>
          <w:cantSplit/>
        </w:trPr>
        <w:tc>
          <w:tcPr>
            <w:tcW w:w="631" w:type="dxa"/>
            <w:tcBorders>
              <w:top w:val="single" w:sz="6" w:space="0" w:color="000000"/>
              <w:left w:val="single" w:sz="6" w:space="0" w:color="000000"/>
              <w:bottom w:val="nil"/>
              <w:right w:val="nil"/>
            </w:tcBorders>
          </w:tcPr>
          <w:p w14:paraId="60E3D9E2" w14:textId="77777777" w:rsidR="00E64D1C" w:rsidRDefault="00E64D1C" w:rsidP="007A5068">
            <w:pPr>
              <w:spacing w:before="100" w:after="52"/>
              <w:jc w:val="center"/>
              <w:rPr>
                <w:sz w:val="18"/>
                <w:szCs w:val="18"/>
              </w:rPr>
            </w:pPr>
            <w:r>
              <w:rPr>
                <w:b/>
                <w:bCs/>
                <w:sz w:val="18"/>
                <w:szCs w:val="18"/>
              </w:rPr>
              <w:t>Item No.</w:t>
            </w:r>
          </w:p>
        </w:tc>
        <w:tc>
          <w:tcPr>
            <w:tcW w:w="2789" w:type="dxa"/>
            <w:tcBorders>
              <w:top w:val="single" w:sz="6" w:space="0" w:color="000000"/>
              <w:left w:val="single" w:sz="6" w:space="0" w:color="000000"/>
              <w:bottom w:val="nil"/>
              <w:right w:val="nil"/>
            </w:tcBorders>
          </w:tcPr>
          <w:p w14:paraId="202AA9F1" w14:textId="77777777" w:rsidR="00E64D1C" w:rsidRDefault="00E64D1C" w:rsidP="007A5068">
            <w:pPr>
              <w:spacing w:before="100" w:after="52"/>
              <w:jc w:val="center"/>
              <w:rPr>
                <w:sz w:val="18"/>
                <w:szCs w:val="18"/>
              </w:rPr>
            </w:pPr>
            <w:r>
              <w:rPr>
                <w:b/>
                <w:bCs/>
                <w:sz w:val="18"/>
                <w:szCs w:val="18"/>
              </w:rPr>
              <w:t>Description</w:t>
            </w:r>
          </w:p>
        </w:tc>
        <w:tc>
          <w:tcPr>
            <w:tcW w:w="991" w:type="dxa"/>
            <w:tcBorders>
              <w:top w:val="single" w:sz="6" w:space="0" w:color="000000"/>
              <w:left w:val="single" w:sz="6" w:space="0" w:color="000000"/>
              <w:bottom w:val="nil"/>
              <w:right w:val="nil"/>
            </w:tcBorders>
          </w:tcPr>
          <w:p w14:paraId="1FC6392D" w14:textId="77777777" w:rsidR="00E64D1C" w:rsidRDefault="00E64D1C" w:rsidP="007A5068">
            <w:pPr>
              <w:spacing w:before="100" w:after="52"/>
              <w:jc w:val="center"/>
              <w:rPr>
                <w:sz w:val="18"/>
                <w:szCs w:val="18"/>
              </w:rPr>
            </w:pPr>
            <w:r>
              <w:rPr>
                <w:b/>
                <w:bCs/>
                <w:sz w:val="18"/>
                <w:szCs w:val="18"/>
              </w:rPr>
              <w:t>Quantity</w:t>
            </w:r>
          </w:p>
        </w:tc>
        <w:tc>
          <w:tcPr>
            <w:tcW w:w="990" w:type="dxa"/>
            <w:tcBorders>
              <w:top w:val="single" w:sz="6" w:space="0" w:color="000000"/>
              <w:left w:val="single" w:sz="6" w:space="0" w:color="000000"/>
              <w:bottom w:val="nil"/>
              <w:right w:val="nil"/>
            </w:tcBorders>
          </w:tcPr>
          <w:p w14:paraId="128C36C9" w14:textId="77777777" w:rsidR="00E64D1C" w:rsidRDefault="00E64D1C" w:rsidP="007A5068">
            <w:pPr>
              <w:spacing w:before="100" w:after="52"/>
              <w:jc w:val="center"/>
              <w:rPr>
                <w:sz w:val="18"/>
                <w:szCs w:val="18"/>
              </w:rPr>
            </w:pPr>
            <w:r>
              <w:rPr>
                <w:b/>
                <w:bCs/>
                <w:sz w:val="18"/>
                <w:szCs w:val="18"/>
              </w:rPr>
              <w:t>Unit</w:t>
            </w:r>
          </w:p>
        </w:tc>
        <w:tc>
          <w:tcPr>
            <w:tcW w:w="1440" w:type="dxa"/>
            <w:tcBorders>
              <w:top w:val="single" w:sz="6" w:space="0" w:color="000000"/>
              <w:left w:val="single" w:sz="6" w:space="0" w:color="000000"/>
              <w:bottom w:val="nil"/>
              <w:right w:val="nil"/>
            </w:tcBorders>
          </w:tcPr>
          <w:p w14:paraId="281E82C8" w14:textId="4FF4E44F" w:rsidR="00E64D1C" w:rsidRPr="00AD141B" w:rsidRDefault="00AD141B" w:rsidP="007A5068">
            <w:pPr>
              <w:spacing w:before="100" w:after="52"/>
              <w:jc w:val="center"/>
              <w:rPr>
                <w:b/>
                <w:bCs/>
                <w:sz w:val="18"/>
                <w:szCs w:val="18"/>
              </w:rPr>
            </w:pPr>
            <w:r>
              <w:rPr>
                <w:b/>
                <w:bCs/>
                <w:sz w:val="18"/>
                <w:szCs w:val="18"/>
              </w:rPr>
              <w:t>Unit Price     Year 1</w:t>
            </w:r>
          </w:p>
        </w:tc>
        <w:tc>
          <w:tcPr>
            <w:tcW w:w="1440" w:type="dxa"/>
            <w:tcBorders>
              <w:top w:val="single" w:sz="6" w:space="0" w:color="000000"/>
              <w:left w:val="single" w:sz="6" w:space="0" w:color="000000"/>
              <w:bottom w:val="nil"/>
              <w:right w:val="single" w:sz="6" w:space="0" w:color="000000"/>
            </w:tcBorders>
          </w:tcPr>
          <w:p w14:paraId="358BEA41" w14:textId="67789984" w:rsidR="00AD141B" w:rsidRDefault="00AD141B" w:rsidP="007A5068">
            <w:pPr>
              <w:spacing w:before="100" w:after="52"/>
              <w:jc w:val="center"/>
              <w:rPr>
                <w:b/>
                <w:bCs/>
                <w:sz w:val="18"/>
                <w:szCs w:val="18"/>
              </w:rPr>
            </w:pPr>
            <w:r>
              <w:rPr>
                <w:b/>
                <w:bCs/>
                <w:sz w:val="18"/>
                <w:szCs w:val="18"/>
              </w:rPr>
              <w:t>United Price Year 2</w:t>
            </w:r>
          </w:p>
        </w:tc>
        <w:tc>
          <w:tcPr>
            <w:tcW w:w="1350" w:type="dxa"/>
            <w:tcBorders>
              <w:top w:val="single" w:sz="6" w:space="0" w:color="000000"/>
              <w:left w:val="single" w:sz="6" w:space="0" w:color="000000"/>
              <w:bottom w:val="nil"/>
              <w:right w:val="single" w:sz="6" w:space="0" w:color="000000"/>
            </w:tcBorders>
          </w:tcPr>
          <w:p w14:paraId="53A690E9" w14:textId="0DE66CA9" w:rsidR="00E64D1C" w:rsidRDefault="00AD141B" w:rsidP="007A5068">
            <w:pPr>
              <w:spacing w:before="100" w:after="52"/>
              <w:jc w:val="center"/>
              <w:rPr>
                <w:b/>
                <w:bCs/>
                <w:sz w:val="18"/>
                <w:szCs w:val="18"/>
              </w:rPr>
            </w:pPr>
            <w:r>
              <w:rPr>
                <w:b/>
                <w:bCs/>
                <w:sz w:val="18"/>
                <w:szCs w:val="18"/>
              </w:rPr>
              <w:t xml:space="preserve">Unit Price </w:t>
            </w:r>
            <w:r w:rsidR="00E64D1C">
              <w:rPr>
                <w:b/>
                <w:bCs/>
                <w:sz w:val="18"/>
                <w:szCs w:val="18"/>
              </w:rPr>
              <w:t xml:space="preserve">Year </w:t>
            </w:r>
            <w:r>
              <w:rPr>
                <w:b/>
                <w:bCs/>
                <w:sz w:val="18"/>
                <w:szCs w:val="18"/>
              </w:rPr>
              <w:t>Three</w:t>
            </w:r>
          </w:p>
        </w:tc>
        <w:tc>
          <w:tcPr>
            <w:tcW w:w="1664" w:type="dxa"/>
            <w:tcBorders>
              <w:top w:val="single" w:sz="6" w:space="0" w:color="000000"/>
              <w:left w:val="single" w:sz="6" w:space="0" w:color="000000"/>
              <w:bottom w:val="nil"/>
              <w:right w:val="single" w:sz="6" w:space="0" w:color="000000"/>
            </w:tcBorders>
          </w:tcPr>
          <w:p w14:paraId="3812178E" w14:textId="77777777" w:rsidR="00E64D1C" w:rsidRDefault="00E64D1C" w:rsidP="007A5068">
            <w:pPr>
              <w:spacing w:before="100" w:after="52"/>
              <w:jc w:val="center"/>
              <w:rPr>
                <w:sz w:val="18"/>
                <w:szCs w:val="18"/>
              </w:rPr>
            </w:pPr>
            <w:r>
              <w:rPr>
                <w:b/>
                <w:bCs/>
                <w:sz w:val="18"/>
                <w:szCs w:val="18"/>
              </w:rPr>
              <w:t>Extended Price</w:t>
            </w:r>
          </w:p>
        </w:tc>
      </w:tr>
      <w:tr w:rsidR="00E64D1C" w14:paraId="25A9EA24" w14:textId="77777777" w:rsidTr="007A5068">
        <w:trPr>
          <w:cantSplit/>
        </w:trPr>
        <w:tc>
          <w:tcPr>
            <w:tcW w:w="631" w:type="dxa"/>
            <w:tcBorders>
              <w:top w:val="single" w:sz="6" w:space="0" w:color="000000"/>
              <w:left w:val="single" w:sz="6" w:space="0" w:color="000000"/>
              <w:bottom w:val="nil"/>
              <w:right w:val="nil"/>
            </w:tcBorders>
          </w:tcPr>
          <w:p w14:paraId="12F123C1" w14:textId="77777777" w:rsidR="00E64D1C" w:rsidRDefault="00E64D1C" w:rsidP="007A5068">
            <w:pPr>
              <w:spacing w:before="100" w:after="52"/>
              <w:rPr>
                <w:sz w:val="18"/>
                <w:szCs w:val="18"/>
              </w:rPr>
            </w:pPr>
            <w:r>
              <w:rPr>
                <w:sz w:val="18"/>
                <w:szCs w:val="18"/>
              </w:rPr>
              <w:t>1</w:t>
            </w:r>
          </w:p>
        </w:tc>
        <w:tc>
          <w:tcPr>
            <w:tcW w:w="2789" w:type="dxa"/>
            <w:tcBorders>
              <w:top w:val="single" w:sz="6" w:space="0" w:color="000000"/>
              <w:left w:val="single" w:sz="6" w:space="0" w:color="000000"/>
              <w:bottom w:val="nil"/>
              <w:right w:val="nil"/>
            </w:tcBorders>
          </w:tcPr>
          <w:p w14:paraId="47F55A56" w14:textId="77777777" w:rsidR="00E64D1C" w:rsidRDefault="00E64D1C" w:rsidP="007A5068">
            <w:pPr>
              <w:spacing w:before="100" w:after="52"/>
              <w:rPr>
                <w:sz w:val="18"/>
                <w:szCs w:val="18"/>
              </w:rPr>
            </w:pPr>
            <w:r>
              <w:rPr>
                <w:sz w:val="18"/>
                <w:szCs w:val="18"/>
              </w:rPr>
              <w:t>Highspeed internet service for 400 S. Phillips Avenue, First Floor, Sioux Falls, SD  57104</w:t>
            </w:r>
          </w:p>
        </w:tc>
        <w:tc>
          <w:tcPr>
            <w:tcW w:w="991" w:type="dxa"/>
            <w:tcBorders>
              <w:top w:val="single" w:sz="6" w:space="0" w:color="000000"/>
              <w:left w:val="single" w:sz="6" w:space="0" w:color="000000"/>
              <w:bottom w:val="nil"/>
              <w:right w:val="nil"/>
            </w:tcBorders>
          </w:tcPr>
          <w:p w14:paraId="2A976A10" w14:textId="77777777" w:rsidR="00E64D1C" w:rsidRDefault="00E64D1C" w:rsidP="007A5068">
            <w:pPr>
              <w:spacing w:before="100" w:after="52"/>
              <w:jc w:val="center"/>
              <w:rPr>
                <w:sz w:val="18"/>
                <w:szCs w:val="18"/>
              </w:rPr>
            </w:pPr>
          </w:p>
          <w:p w14:paraId="0DCCB2F8" w14:textId="77777777" w:rsidR="00E64D1C" w:rsidRPr="00240AA3" w:rsidRDefault="00E64D1C" w:rsidP="007A5068">
            <w:pPr>
              <w:spacing w:before="100" w:after="52"/>
              <w:jc w:val="center"/>
              <w:rPr>
                <w:sz w:val="18"/>
                <w:szCs w:val="18"/>
              </w:rPr>
            </w:pPr>
            <w:r>
              <w:rPr>
                <w:sz w:val="18"/>
                <w:szCs w:val="18"/>
              </w:rPr>
              <w:t>36</w:t>
            </w:r>
          </w:p>
        </w:tc>
        <w:tc>
          <w:tcPr>
            <w:tcW w:w="990" w:type="dxa"/>
            <w:tcBorders>
              <w:top w:val="single" w:sz="6" w:space="0" w:color="000000"/>
              <w:left w:val="single" w:sz="6" w:space="0" w:color="000000"/>
              <w:bottom w:val="nil"/>
              <w:right w:val="nil"/>
            </w:tcBorders>
          </w:tcPr>
          <w:p w14:paraId="00FA8EB1" w14:textId="77777777" w:rsidR="00E64D1C" w:rsidRDefault="00E64D1C" w:rsidP="007A5068">
            <w:pPr>
              <w:spacing w:before="100" w:after="52"/>
              <w:jc w:val="center"/>
              <w:rPr>
                <w:sz w:val="18"/>
                <w:szCs w:val="18"/>
              </w:rPr>
            </w:pPr>
          </w:p>
          <w:p w14:paraId="2740D16D" w14:textId="77777777" w:rsidR="00E64D1C" w:rsidRPr="00240AA3" w:rsidRDefault="00E64D1C" w:rsidP="007A5068">
            <w:pPr>
              <w:spacing w:before="100" w:after="52"/>
              <w:jc w:val="center"/>
              <w:rPr>
                <w:sz w:val="18"/>
                <w:szCs w:val="18"/>
              </w:rPr>
            </w:pPr>
            <w:r w:rsidRPr="00240AA3">
              <w:rPr>
                <w:sz w:val="18"/>
                <w:szCs w:val="18"/>
              </w:rPr>
              <w:t>Month</w:t>
            </w:r>
          </w:p>
        </w:tc>
        <w:tc>
          <w:tcPr>
            <w:tcW w:w="1440" w:type="dxa"/>
            <w:tcBorders>
              <w:top w:val="single" w:sz="6" w:space="0" w:color="000000"/>
              <w:left w:val="single" w:sz="6" w:space="0" w:color="000000"/>
              <w:bottom w:val="nil"/>
              <w:right w:val="nil"/>
            </w:tcBorders>
          </w:tcPr>
          <w:p w14:paraId="7CAF141E" w14:textId="77777777" w:rsidR="00E64D1C" w:rsidRDefault="00E64D1C" w:rsidP="007A5068">
            <w:pPr>
              <w:spacing w:before="100" w:after="52"/>
              <w:rPr>
                <w:sz w:val="18"/>
                <w:szCs w:val="18"/>
              </w:rPr>
            </w:pPr>
          </w:p>
        </w:tc>
        <w:tc>
          <w:tcPr>
            <w:tcW w:w="1440" w:type="dxa"/>
            <w:tcBorders>
              <w:top w:val="single" w:sz="6" w:space="0" w:color="000000"/>
              <w:left w:val="single" w:sz="6" w:space="0" w:color="000000"/>
              <w:bottom w:val="nil"/>
              <w:right w:val="single" w:sz="6" w:space="0" w:color="000000"/>
            </w:tcBorders>
          </w:tcPr>
          <w:p w14:paraId="63A3C037" w14:textId="77777777" w:rsidR="00E64D1C" w:rsidRPr="00240AA3" w:rsidRDefault="00E64D1C" w:rsidP="007A5068">
            <w:pPr>
              <w:spacing w:before="100" w:after="52"/>
              <w:rPr>
                <w:sz w:val="18"/>
                <w:szCs w:val="18"/>
              </w:rPr>
            </w:pPr>
          </w:p>
        </w:tc>
        <w:tc>
          <w:tcPr>
            <w:tcW w:w="1350" w:type="dxa"/>
            <w:tcBorders>
              <w:top w:val="single" w:sz="6" w:space="0" w:color="000000"/>
              <w:left w:val="single" w:sz="6" w:space="0" w:color="000000"/>
              <w:bottom w:val="nil"/>
              <w:right w:val="single" w:sz="6" w:space="0" w:color="000000"/>
            </w:tcBorders>
          </w:tcPr>
          <w:p w14:paraId="1C11E336" w14:textId="77777777" w:rsidR="00E64D1C" w:rsidRPr="00240AA3" w:rsidRDefault="00E64D1C" w:rsidP="007A5068">
            <w:pPr>
              <w:spacing w:before="100" w:after="52"/>
              <w:rPr>
                <w:sz w:val="18"/>
                <w:szCs w:val="18"/>
              </w:rPr>
            </w:pPr>
          </w:p>
        </w:tc>
        <w:tc>
          <w:tcPr>
            <w:tcW w:w="1664" w:type="dxa"/>
            <w:tcBorders>
              <w:top w:val="single" w:sz="6" w:space="0" w:color="000000"/>
              <w:left w:val="single" w:sz="6" w:space="0" w:color="000000"/>
              <w:bottom w:val="nil"/>
              <w:right w:val="single" w:sz="6" w:space="0" w:color="000000"/>
            </w:tcBorders>
          </w:tcPr>
          <w:p w14:paraId="7546514D" w14:textId="77777777" w:rsidR="00E64D1C" w:rsidRPr="00240AA3" w:rsidRDefault="00E64D1C" w:rsidP="007A5068">
            <w:pPr>
              <w:spacing w:before="100" w:after="52"/>
              <w:rPr>
                <w:sz w:val="18"/>
                <w:szCs w:val="18"/>
              </w:rPr>
            </w:pPr>
          </w:p>
        </w:tc>
      </w:tr>
      <w:tr w:rsidR="00E64D1C" w14:paraId="46A2070C" w14:textId="77777777" w:rsidTr="007A5068">
        <w:trPr>
          <w:cantSplit/>
        </w:trPr>
        <w:tc>
          <w:tcPr>
            <w:tcW w:w="631" w:type="dxa"/>
            <w:tcBorders>
              <w:top w:val="single" w:sz="6" w:space="0" w:color="000000"/>
              <w:left w:val="single" w:sz="6" w:space="0" w:color="000000"/>
              <w:bottom w:val="nil"/>
              <w:right w:val="nil"/>
            </w:tcBorders>
          </w:tcPr>
          <w:p w14:paraId="0288219A" w14:textId="77777777" w:rsidR="00E64D1C" w:rsidRDefault="00E64D1C" w:rsidP="007A5068">
            <w:pPr>
              <w:spacing w:before="100" w:after="52"/>
              <w:rPr>
                <w:sz w:val="18"/>
                <w:szCs w:val="18"/>
              </w:rPr>
            </w:pPr>
            <w:r>
              <w:rPr>
                <w:sz w:val="18"/>
                <w:szCs w:val="18"/>
              </w:rPr>
              <w:t>2</w:t>
            </w:r>
          </w:p>
        </w:tc>
        <w:tc>
          <w:tcPr>
            <w:tcW w:w="2789" w:type="dxa"/>
            <w:tcBorders>
              <w:top w:val="single" w:sz="6" w:space="0" w:color="000000"/>
              <w:left w:val="single" w:sz="6" w:space="0" w:color="000000"/>
              <w:bottom w:val="nil"/>
              <w:right w:val="nil"/>
            </w:tcBorders>
          </w:tcPr>
          <w:p w14:paraId="3B7DBF1A" w14:textId="77777777" w:rsidR="00E64D1C" w:rsidRDefault="00E64D1C" w:rsidP="007A5068">
            <w:pPr>
              <w:spacing w:before="100" w:after="52"/>
              <w:rPr>
                <w:sz w:val="18"/>
                <w:szCs w:val="18"/>
              </w:rPr>
            </w:pPr>
            <w:r>
              <w:rPr>
                <w:sz w:val="18"/>
                <w:szCs w:val="18"/>
              </w:rPr>
              <w:t>Highspeed internet service for 314 S. Main Avenue, Suite 100, Sioux Falls, SD  57104</w:t>
            </w:r>
          </w:p>
        </w:tc>
        <w:tc>
          <w:tcPr>
            <w:tcW w:w="991" w:type="dxa"/>
            <w:tcBorders>
              <w:top w:val="single" w:sz="6" w:space="0" w:color="000000"/>
              <w:left w:val="single" w:sz="6" w:space="0" w:color="000000"/>
              <w:bottom w:val="nil"/>
              <w:right w:val="nil"/>
            </w:tcBorders>
          </w:tcPr>
          <w:p w14:paraId="62191E17" w14:textId="77777777" w:rsidR="00E64D1C" w:rsidRDefault="00E64D1C" w:rsidP="007A5068">
            <w:pPr>
              <w:spacing w:before="100" w:after="52"/>
              <w:jc w:val="center"/>
              <w:rPr>
                <w:sz w:val="18"/>
                <w:szCs w:val="18"/>
              </w:rPr>
            </w:pPr>
          </w:p>
          <w:p w14:paraId="78A43A6F" w14:textId="77777777" w:rsidR="00E64D1C" w:rsidRDefault="00E64D1C" w:rsidP="007A5068">
            <w:pPr>
              <w:spacing w:before="100" w:after="52"/>
              <w:jc w:val="center"/>
              <w:rPr>
                <w:sz w:val="18"/>
                <w:szCs w:val="18"/>
              </w:rPr>
            </w:pPr>
            <w:r>
              <w:rPr>
                <w:sz w:val="18"/>
                <w:szCs w:val="18"/>
              </w:rPr>
              <w:t>36</w:t>
            </w:r>
          </w:p>
        </w:tc>
        <w:tc>
          <w:tcPr>
            <w:tcW w:w="990" w:type="dxa"/>
            <w:tcBorders>
              <w:top w:val="single" w:sz="6" w:space="0" w:color="000000"/>
              <w:left w:val="single" w:sz="6" w:space="0" w:color="000000"/>
              <w:bottom w:val="nil"/>
              <w:right w:val="nil"/>
            </w:tcBorders>
          </w:tcPr>
          <w:p w14:paraId="4F62AB9C" w14:textId="77777777" w:rsidR="00E64D1C" w:rsidRDefault="00E64D1C" w:rsidP="007A5068">
            <w:pPr>
              <w:spacing w:before="100" w:after="52"/>
              <w:jc w:val="center"/>
              <w:rPr>
                <w:sz w:val="18"/>
                <w:szCs w:val="18"/>
              </w:rPr>
            </w:pPr>
          </w:p>
          <w:p w14:paraId="175E601B" w14:textId="77777777" w:rsidR="00E64D1C" w:rsidRDefault="00E64D1C" w:rsidP="007A5068">
            <w:pPr>
              <w:spacing w:before="100" w:after="52"/>
              <w:jc w:val="center"/>
              <w:rPr>
                <w:sz w:val="18"/>
                <w:szCs w:val="18"/>
              </w:rPr>
            </w:pPr>
            <w:r>
              <w:rPr>
                <w:sz w:val="18"/>
                <w:szCs w:val="18"/>
              </w:rPr>
              <w:t>Month</w:t>
            </w:r>
          </w:p>
        </w:tc>
        <w:tc>
          <w:tcPr>
            <w:tcW w:w="1440" w:type="dxa"/>
            <w:tcBorders>
              <w:top w:val="single" w:sz="6" w:space="0" w:color="000000"/>
              <w:left w:val="single" w:sz="6" w:space="0" w:color="000000"/>
              <w:bottom w:val="nil"/>
              <w:right w:val="nil"/>
            </w:tcBorders>
          </w:tcPr>
          <w:p w14:paraId="1A99BCE2" w14:textId="77777777" w:rsidR="00E64D1C" w:rsidRDefault="00E64D1C" w:rsidP="007A5068">
            <w:pPr>
              <w:spacing w:before="100" w:after="52"/>
              <w:rPr>
                <w:sz w:val="18"/>
                <w:szCs w:val="18"/>
              </w:rPr>
            </w:pPr>
          </w:p>
        </w:tc>
        <w:tc>
          <w:tcPr>
            <w:tcW w:w="1440" w:type="dxa"/>
            <w:tcBorders>
              <w:top w:val="single" w:sz="6" w:space="0" w:color="000000"/>
              <w:left w:val="single" w:sz="6" w:space="0" w:color="000000"/>
              <w:bottom w:val="nil"/>
              <w:right w:val="single" w:sz="6" w:space="0" w:color="000000"/>
            </w:tcBorders>
          </w:tcPr>
          <w:p w14:paraId="16EFF21C" w14:textId="77777777" w:rsidR="00E64D1C" w:rsidRDefault="00E64D1C" w:rsidP="007A5068">
            <w:pPr>
              <w:spacing w:before="100" w:after="52"/>
              <w:rPr>
                <w:sz w:val="18"/>
                <w:szCs w:val="18"/>
              </w:rPr>
            </w:pPr>
          </w:p>
        </w:tc>
        <w:tc>
          <w:tcPr>
            <w:tcW w:w="1350" w:type="dxa"/>
            <w:tcBorders>
              <w:top w:val="single" w:sz="6" w:space="0" w:color="000000"/>
              <w:left w:val="single" w:sz="6" w:space="0" w:color="000000"/>
              <w:bottom w:val="nil"/>
              <w:right w:val="single" w:sz="6" w:space="0" w:color="000000"/>
            </w:tcBorders>
          </w:tcPr>
          <w:p w14:paraId="0E27E501" w14:textId="77777777" w:rsidR="00E64D1C" w:rsidRDefault="00E64D1C" w:rsidP="007A5068">
            <w:pPr>
              <w:spacing w:before="100" w:after="52"/>
              <w:rPr>
                <w:sz w:val="18"/>
                <w:szCs w:val="18"/>
              </w:rPr>
            </w:pPr>
          </w:p>
        </w:tc>
        <w:tc>
          <w:tcPr>
            <w:tcW w:w="1664" w:type="dxa"/>
            <w:tcBorders>
              <w:top w:val="single" w:sz="6" w:space="0" w:color="000000"/>
              <w:left w:val="single" w:sz="6" w:space="0" w:color="000000"/>
              <w:bottom w:val="nil"/>
              <w:right w:val="single" w:sz="6" w:space="0" w:color="000000"/>
            </w:tcBorders>
          </w:tcPr>
          <w:p w14:paraId="2B89201F" w14:textId="77777777" w:rsidR="00E64D1C" w:rsidRDefault="00E64D1C" w:rsidP="007A5068">
            <w:pPr>
              <w:spacing w:before="100" w:after="52"/>
              <w:rPr>
                <w:sz w:val="18"/>
                <w:szCs w:val="18"/>
              </w:rPr>
            </w:pPr>
          </w:p>
        </w:tc>
      </w:tr>
      <w:tr w:rsidR="00E64D1C" w14:paraId="70971630" w14:textId="77777777" w:rsidTr="007A5068">
        <w:trPr>
          <w:cantSplit/>
        </w:trPr>
        <w:tc>
          <w:tcPr>
            <w:tcW w:w="631" w:type="dxa"/>
            <w:tcBorders>
              <w:top w:val="single" w:sz="6" w:space="0" w:color="000000"/>
              <w:left w:val="single" w:sz="6" w:space="0" w:color="000000"/>
              <w:bottom w:val="nil"/>
              <w:right w:val="nil"/>
            </w:tcBorders>
          </w:tcPr>
          <w:p w14:paraId="50F543A1" w14:textId="77777777" w:rsidR="00E64D1C" w:rsidRDefault="00E64D1C" w:rsidP="007A5068">
            <w:pPr>
              <w:spacing w:before="100" w:after="52"/>
              <w:rPr>
                <w:sz w:val="18"/>
                <w:szCs w:val="18"/>
              </w:rPr>
            </w:pPr>
            <w:r>
              <w:rPr>
                <w:sz w:val="18"/>
                <w:szCs w:val="18"/>
              </w:rPr>
              <w:t>3</w:t>
            </w:r>
          </w:p>
        </w:tc>
        <w:tc>
          <w:tcPr>
            <w:tcW w:w="2789" w:type="dxa"/>
            <w:tcBorders>
              <w:top w:val="single" w:sz="6" w:space="0" w:color="000000"/>
              <w:left w:val="single" w:sz="6" w:space="0" w:color="000000"/>
              <w:bottom w:val="nil"/>
              <w:right w:val="nil"/>
            </w:tcBorders>
          </w:tcPr>
          <w:p w14:paraId="6C306362" w14:textId="77777777" w:rsidR="00E64D1C" w:rsidRDefault="00E64D1C" w:rsidP="007A5068">
            <w:pPr>
              <w:spacing w:before="100" w:after="52"/>
              <w:rPr>
                <w:sz w:val="18"/>
                <w:szCs w:val="18"/>
              </w:rPr>
            </w:pPr>
            <w:r>
              <w:rPr>
                <w:sz w:val="18"/>
                <w:szCs w:val="18"/>
              </w:rPr>
              <w:t>Highspeed internet service for 102 4</w:t>
            </w:r>
            <w:r w:rsidRPr="00704CBE">
              <w:rPr>
                <w:sz w:val="18"/>
                <w:szCs w:val="18"/>
                <w:vertAlign w:val="superscript"/>
              </w:rPr>
              <w:t>th</w:t>
            </w:r>
            <w:r>
              <w:rPr>
                <w:sz w:val="18"/>
                <w:szCs w:val="18"/>
              </w:rPr>
              <w:t xml:space="preserve"> Avenue SE, Suite 310, Aberdeen, SD  57401</w:t>
            </w:r>
          </w:p>
        </w:tc>
        <w:tc>
          <w:tcPr>
            <w:tcW w:w="991" w:type="dxa"/>
            <w:tcBorders>
              <w:top w:val="single" w:sz="6" w:space="0" w:color="000000"/>
              <w:left w:val="single" w:sz="6" w:space="0" w:color="000000"/>
              <w:bottom w:val="nil"/>
              <w:right w:val="nil"/>
            </w:tcBorders>
          </w:tcPr>
          <w:p w14:paraId="17619606" w14:textId="77777777" w:rsidR="00E64D1C" w:rsidRDefault="00E64D1C" w:rsidP="007A5068">
            <w:pPr>
              <w:spacing w:before="100" w:after="52"/>
              <w:jc w:val="center"/>
              <w:rPr>
                <w:sz w:val="18"/>
                <w:szCs w:val="18"/>
              </w:rPr>
            </w:pPr>
          </w:p>
          <w:p w14:paraId="15C51B8E" w14:textId="77777777" w:rsidR="00E64D1C" w:rsidRDefault="00E64D1C" w:rsidP="007A5068">
            <w:pPr>
              <w:spacing w:before="100" w:after="52"/>
              <w:jc w:val="center"/>
              <w:rPr>
                <w:sz w:val="18"/>
                <w:szCs w:val="18"/>
              </w:rPr>
            </w:pPr>
            <w:r>
              <w:rPr>
                <w:sz w:val="18"/>
                <w:szCs w:val="18"/>
              </w:rPr>
              <w:t>36</w:t>
            </w:r>
          </w:p>
        </w:tc>
        <w:tc>
          <w:tcPr>
            <w:tcW w:w="990" w:type="dxa"/>
            <w:tcBorders>
              <w:top w:val="single" w:sz="6" w:space="0" w:color="000000"/>
              <w:left w:val="single" w:sz="6" w:space="0" w:color="000000"/>
              <w:bottom w:val="nil"/>
              <w:right w:val="nil"/>
            </w:tcBorders>
          </w:tcPr>
          <w:p w14:paraId="45BED2FA" w14:textId="77777777" w:rsidR="00E64D1C" w:rsidRDefault="00E64D1C" w:rsidP="007A5068">
            <w:pPr>
              <w:spacing w:before="100" w:after="52"/>
              <w:jc w:val="center"/>
              <w:rPr>
                <w:sz w:val="18"/>
                <w:szCs w:val="18"/>
              </w:rPr>
            </w:pPr>
          </w:p>
          <w:p w14:paraId="44B0AA18" w14:textId="77777777" w:rsidR="00E64D1C" w:rsidRDefault="00E64D1C" w:rsidP="007A5068">
            <w:pPr>
              <w:spacing w:before="100" w:after="52"/>
              <w:jc w:val="center"/>
              <w:rPr>
                <w:sz w:val="18"/>
                <w:szCs w:val="18"/>
              </w:rPr>
            </w:pPr>
            <w:r>
              <w:rPr>
                <w:sz w:val="18"/>
                <w:szCs w:val="18"/>
              </w:rPr>
              <w:t>Month</w:t>
            </w:r>
          </w:p>
        </w:tc>
        <w:tc>
          <w:tcPr>
            <w:tcW w:w="1440" w:type="dxa"/>
            <w:tcBorders>
              <w:top w:val="single" w:sz="6" w:space="0" w:color="000000"/>
              <w:left w:val="single" w:sz="6" w:space="0" w:color="000000"/>
              <w:bottom w:val="nil"/>
              <w:right w:val="nil"/>
            </w:tcBorders>
          </w:tcPr>
          <w:p w14:paraId="487A3C6D" w14:textId="77777777" w:rsidR="00E64D1C" w:rsidRDefault="00E64D1C" w:rsidP="007A5068">
            <w:pPr>
              <w:spacing w:before="100" w:after="52"/>
              <w:rPr>
                <w:sz w:val="18"/>
                <w:szCs w:val="18"/>
              </w:rPr>
            </w:pPr>
          </w:p>
        </w:tc>
        <w:tc>
          <w:tcPr>
            <w:tcW w:w="1440" w:type="dxa"/>
            <w:tcBorders>
              <w:top w:val="single" w:sz="6" w:space="0" w:color="000000"/>
              <w:left w:val="single" w:sz="6" w:space="0" w:color="000000"/>
              <w:bottom w:val="nil"/>
              <w:right w:val="single" w:sz="6" w:space="0" w:color="000000"/>
            </w:tcBorders>
          </w:tcPr>
          <w:p w14:paraId="146CF60B" w14:textId="77777777" w:rsidR="00E64D1C" w:rsidRDefault="00E64D1C" w:rsidP="007A5068">
            <w:pPr>
              <w:spacing w:before="100" w:after="52"/>
              <w:rPr>
                <w:sz w:val="18"/>
                <w:szCs w:val="18"/>
              </w:rPr>
            </w:pPr>
          </w:p>
        </w:tc>
        <w:tc>
          <w:tcPr>
            <w:tcW w:w="1350" w:type="dxa"/>
            <w:tcBorders>
              <w:top w:val="single" w:sz="6" w:space="0" w:color="000000"/>
              <w:left w:val="single" w:sz="6" w:space="0" w:color="000000"/>
              <w:bottom w:val="nil"/>
              <w:right w:val="single" w:sz="6" w:space="0" w:color="000000"/>
            </w:tcBorders>
          </w:tcPr>
          <w:p w14:paraId="3327D2AC" w14:textId="77777777" w:rsidR="00E64D1C" w:rsidRDefault="00E64D1C" w:rsidP="007A5068">
            <w:pPr>
              <w:spacing w:before="100" w:after="52"/>
              <w:rPr>
                <w:sz w:val="18"/>
                <w:szCs w:val="18"/>
              </w:rPr>
            </w:pPr>
          </w:p>
        </w:tc>
        <w:tc>
          <w:tcPr>
            <w:tcW w:w="1664" w:type="dxa"/>
            <w:tcBorders>
              <w:top w:val="single" w:sz="6" w:space="0" w:color="000000"/>
              <w:left w:val="single" w:sz="6" w:space="0" w:color="000000"/>
              <w:bottom w:val="nil"/>
              <w:right w:val="single" w:sz="6" w:space="0" w:color="000000"/>
            </w:tcBorders>
          </w:tcPr>
          <w:p w14:paraId="19C9DFB0" w14:textId="77777777" w:rsidR="00E64D1C" w:rsidRDefault="00E64D1C" w:rsidP="007A5068">
            <w:pPr>
              <w:spacing w:before="100" w:after="52"/>
              <w:rPr>
                <w:sz w:val="18"/>
                <w:szCs w:val="18"/>
              </w:rPr>
            </w:pPr>
          </w:p>
        </w:tc>
      </w:tr>
      <w:tr w:rsidR="00E64D1C" w14:paraId="7811CD4C" w14:textId="77777777" w:rsidTr="007A5068">
        <w:trPr>
          <w:cantSplit/>
        </w:trPr>
        <w:tc>
          <w:tcPr>
            <w:tcW w:w="631" w:type="dxa"/>
            <w:tcBorders>
              <w:top w:val="single" w:sz="6" w:space="0" w:color="000000"/>
              <w:left w:val="single" w:sz="6" w:space="0" w:color="000000"/>
              <w:bottom w:val="nil"/>
              <w:right w:val="nil"/>
            </w:tcBorders>
          </w:tcPr>
          <w:p w14:paraId="6F3B1291" w14:textId="77777777" w:rsidR="00E64D1C" w:rsidRDefault="00E64D1C" w:rsidP="007A5068">
            <w:pPr>
              <w:spacing w:before="100" w:after="52"/>
              <w:rPr>
                <w:sz w:val="18"/>
                <w:szCs w:val="18"/>
              </w:rPr>
            </w:pPr>
            <w:r>
              <w:rPr>
                <w:sz w:val="18"/>
                <w:szCs w:val="18"/>
              </w:rPr>
              <w:t>4</w:t>
            </w:r>
          </w:p>
        </w:tc>
        <w:tc>
          <w:tcPr>
            <w:tcW w:w="2789" w:type="dxa"/>
            <w:tcBorders>
              <w:top w:val="single" w:sz="6" w:space="0" w:color="000000"/>
              <w:left w:val="single" w:sz="6" w:space="0" w:color="000000"/>
              <w:bottom w:val="nil"/>
              <w:right w:val="nil"/>
            </w:tcBorders>
          </w:tcPr>
          <w:p w14:paraId="48442A81" w14:textId="77777777" w:rsidR="00E64D1C" w:rsidRDefault="00E64D1C" w:rsidP="007A5068">
            <w:pPr>
              <w:spacing w:before="100" w:after="52"/>
              <w:rPr>
                <w:sz w:val="18"/>
                <w:szCs w:val="18"/>
              </w:rPr>
            </w:pPr>
            <w:r>
              <w:rPr>
                <w:sz w:val="18"/>
                <w:szCs w:val="18"/>
              </w:rPr>
              <w:t>Highspeed internet service for 225 S. Pierre Street, Pierre, SD  57501</w:t>
            </w:r>
          </w:p>
        </w:tc>
        <w:tc>
          <w:tcPr>
            <w:tcW w:w="991" w:type="dxa"/>
            <w:tcBorders>
              <w:top w:val="single" w:sz="6" w:space="0" w:color="000000"/>
              <w:left w:val="single" w:sz="6" w:space="0" w:color="000000"/>
              <w:bottom w:val="nil"/>
              <w:right w:val="nil"/>
            </w:tcBorders>
          </w:tcPr>
          <w:p w14:paraId="7A1F6B01" w14:textId="77777777" w:rsidR="00E64D1C" w:rsidRDefault="00E64D1C" w:rsidP="007A5068">
            <w:pPr>
              <w:spacing w:before="100" w:after="52"/>
              <w:jc w:val="center"/>
              <w:rPr>
                <w:sz w:val="18"/>
                <w:szCs w:val="18"/>
              </w:rPr>
            </w:pPr>
          </w:p>
          <w:p w14:paraId="225904E5" w14:textId="77777777" w:rsidR="00E64D1C" w:rsidRDefault="00E64D1C" w:rsidP="007A5068">
            <w:pPr>
              <w:spacing w:before="100" w:after="52"/>
              <w:jc w:val="center"/>
              <w:rPr>
                <w:sz w:val="18"/>
                <w:szCs w:val="18"/>
              </w:rPr>
            </w:pPr>
            <w:r>
              <w:rPr>
                <w:sz w:val="18"/>
                <w:szCs w:val="18"/>
              </w:rPr>
              <w:t>36</w:t>
            </w:r>
          </w:p>
        </w:tc>
        <w:tc>
          <w:tcPr>
            <w:tcW w:w="990" w:type="dxa"/>
            <w:tcBorders>
              <w:top w:val="single" w:sz="6" w:space="0" w:color="000000"/>
              <w:left w:val="single" w:sz="6" w:space="0" w:color="000000"/>
              <w:bottom w:val="nil"/>
              <w:right w:val="nil"/>
            </w:tcBorders>
          </w:tcPr>
          <w:p w14:paraId="4C1D7EA9" w14:textId="77777777" w:rsidR="00E64D1C" w:rsidRDefault="00E64D1C" w:rsidP="007A5068">
            <w:pPr>
              <w:spacing w:before="100" w:after="52"/>
              <w:jc w:val="center"/>
              <w:rPr>
                <w:sz w:val="18"/>
                <w:szCs w:val="18"/>
              </w:rPr>
            </w:pPr>
          </w:p>
          <w:p w14:paraId="2290FF73" w14:textId="77777777" w:rsidR="00E64D1C" w:rsidRDefault="00E64D1C" w:rsidP="007A5068">
            <w:pPr>
              <w:spacing w:before="100" w:after="52"/>
              <w:jc w:val="center"/>
              <w:rPr>
                <w:sz w:val="18"/>
                <w:szCs w:val="18"/>
              </w:rPr>
            </w:pPr>
            <w:r>
              <w:rPr>
                <w:sz w:val="18"/>
                <w:szCs w:val="18"/>
              </w:rPr>
              <w:t>Month</w:t>
            </w:r>
          </w:p>
        </w:tc>
        <w:tc>
          <w:tcPr>
            <w:tcW w:w="1440" w:type="dxa"/>
            <w:tcBorders>
              <w:top w:val="single" w:sz="6" w:space="0" w:color="000000"/>
              <w:left w:val="single" w:sz="6" w:space="0" w:color="000000"/>
              <w:bottom w:val="nil"/>
              <w:right w:val="nil"/>
            </w:tcBorders>
          </w:tcPr>
          <w:p w14:paraId="2FA4A164" w14:textId="77777777" w:rsidR="00E64D1C" w:rsidRDefault="00E64D1C" w:rsidP="007A5068">
            <w:pPr>
              <w:spacing w:before="100" w:after="52"/>
              <w:rPr>
                <w:sz w:val="18"/>
                <w:szCs w:val="18"/>
              </w:rPr>
            </w:pPr>
          </w:p>
        </w:tc>
        <w:tc>
          <w:tcPr>
            <w:tcW w:w="1440" w:type="dxa"/>
            <w:tcBorders>
              <w:top w:val="single" w:sz="6" w:space="0" w:color="000000"/>
              <w:left w:val="single" w:sz="6" w:space="0" w:color="000000"/>
              <w:bottom w:val="nil"/>
              <w:right w:val="single" w:sz="6" w:space="0" w:color="000000"/>
            </w:tcBorders>
          </w:tcPr>
          <w:p w14:paraId="59D03F29" w14:textId="77777777" w:rsidR="00E64D1C" w:rsidRDefault="00E64D1C" w:rsidP="007A5068">
            <w:pPr>
              <w:spacing w:before="100" w:after="52"/>
              <w:rPr>
                <w:sz w:val="18"/>
                <w:szCs w:val="18"/>
              </w:rPr>
            </w:pPr>
          </w:p>
        </w:tc>
        <w:tc>
          <w:tcPr>
            <w:tcW w:w="1350" w:type="dxa"/>
            <w:tcBorders>
              <w:top w:val="single" w:sz="6" w:space="0" w:color="000000"/>
              <w:left w:val="single" w:sz="6" w:space="0" w:color="000000"/>
              <w:bottom w:val="nil"/>
              <w:right w:val="single" w:sz="6" w:space="0" w:color="000000"/>
            </w:tcBorders>
          </w:tcPr>
          <w:p w14:paraId="2513ECD3" w14:textId="77777777" w:rsidR="00E64D1C" w:rsidRDefault="00E64D1C" w:rsidP="007A5068">
            <w:pPr>
              <w:spacing w:before="100" w:after="52"/>
              <w:rPr>
                <w:sz w:val="18"/>
                <w:szCs w:val="18"/>
              </w:rPr>
            </w:pPr>
          </w:p>
        </w:tc>
        <w:tc>
          <w:tcPr>
            <w:tcW w:w="1664" w:type="dxa"/>
            <w:tcBorders>
              <w:top w:val="single" w:sz="6" w:space="0" w:color="000000"/>
              <w:left w:val="single" w:sz="6" w:space="0" w:color="000000"/>
              <w:bottom w:val="nil"/>
              <w:right w:val="single" w:sz="6" w:space="0" w:color="000000"/>
            </w:tcBorders>
          </w:tcPr>
          <w:p w14:paraId="087127D5" w14:textId="77777777" w:rsidR="00E64D1C" w:rsidRDefault="00E64D1C" w:rsidP="007A5068">
            <w:pPr>
              <w:spacing w:before="100" w:after="52"/>
              <w:rPr>
                <w:sz w:val="18"/>
                <w:szCs w:val="18"/>
              </w:rPr>
            </w:pPr>
          </w:p>
        </w:tc>
      </w:tr>
      <w:tr w:rsidR="00E64D1C" w14:paraId="71A00771" w14:textId="77777777" w:rsidTr="007A5068">
        <w:trPr>
          <w:cantSplit/>
        </w:trPr>
        <w:tc>
          <w:tcPr>
            <w:tcW w:w="631" w:type="dxa"/>
            <w:tcBorders>
              <w:top w:val="single" w:sz="6" w:space="0" w:color="000000"/>
              <w:left w:val="single" w:sz="6" w:space="0" w:color="000000"/>
              <w:bottom w:val="nil"/>
              <w:right w:val="nil"/>
            </w:tcBorders>
          </w:tcPr>
          <w:p w14:paraId="5DFDE248" w14:textId="77777777" w:rsidR="00E64D1C" w:rsidRDefault="00E64D1C" w:rsidP="007A5068">
            <w:pPr>
              <w:spacing w:before="100" w:after="52"/>
              <w:rPr>
                <w:sz w:val="18"/>
                <w:szCs w:val="18"/>
              </w:rPr>
            </w:pPr>
            <w:r>
              <w:rPr>
                <w:sz w:val="18"/>
                <w:szCs w:val="18"/>
              </w:rPr>
              <w:t>5</w:t>
            </w:r>
          </w:p>
        </w:tc>
        <w:tc>
          <w:tcPr>
            <w:tcW w:w="2789" w:type="dxa"/>
            <w:tcBorders>
              <w:top w:val="single" w:sz="6" w:space="0" w:color="000000"/>
              <w:left w:val="single" w:sz="6" w:space="0" w:color="000000"/>
              <w:bottom w:val="nil"/>
              <w:right w:val="nil"/>
            </w:tcBorders>
          </w:tcPr>
          <w:p w14:paraId="6FDEBFCA" w14:textId="77777777" w:rsidR="00E64D1C" w:rsidRDefault="00E64D1C" w:rsidP="007A5068">
            <w:pPr>
              <w:spacing w:before="100" w:after="52"/>
              <w:rPr>
                <w:sz w:val="18"/>
                <w:szCs w:val="18"/>
              </w:rPr>
            </w:pPr>
            <w:r>
              <w:rPr>
                <w:sz w:val="18"/>
                <w:szCs w:val="18"/>
              </w:rPr>
              <w:t>Highspeed internet service for 515 Ninth Street, Second Floor, Rapid City, SD  57701</w:t>
            </w:r>
          </w:p>
        </w:tc>
        <w:tc>
          <w:tcPr>
            <w:tcW w:w="991" w:type="dxa"/>
            <w:tcBorders>
              <w:top w:val="single" w:sz="6" w:space="0" w:color="000000"/>
              <w:left w:val="single" w:sz="6" w:space="0" w:color="000000"/>
              <w:bottom w:val="nil"/>
              <w:right w:val="nil"/>
            </w:tcBorders>
          </w:tcPr>
          <w:p w14:paraId="4F70AE34" w14:textId="77777777" w:rsidR="00E64D1C" w:rsidRDefault="00E64D1C" w:rsidP="007A5068">
            <w:pPr>
              <w:spacing w:before="100" w:after="52"/>
              <w:jc w:val="center"/>
              <w:rPr>
                <w:sz w:val="18"/>
                <w:szCs w:val="18"/>
              </w:rPr>
            </w:pPr>
          </w:p>
          <w:p w14:paraId="30D7EA9E" w14:textId="77777777" w:rsidR="00E64D1C" w:rsidRDefault="00E64D1C" w:rsidP="007A5068">
            <w:pPr>
              <w:spacing w:before="100" w:after="52"/>
              <w:jc w:val="center"/>
              <w:rPr>
                <w:sz w:val="18"/>
                <w:szCs w:val="18"/>
              </w:rPr>
            </w:pPr>
            <w:r>
              <w:rPr>
                <w:sz w:val="18"/>
                <w:szCs w:val="18"/>
              </w:rPr>
              <w:t>36</w:t>
            </w:r>
          </w:p>
        </w:tc>
        <w:tc>
          <w:tcPr>
            <w:tcW w:w="990" w:type="dxa"/>
            <w:tcBorders>
              <w:top w:val="single" w:sz="6" w:space="0" w:color="000000"/>
              <w:left w:val="single" w:sz="6" w:space="0" w:color="000000"/>
              <w:bottom w:val="nil"/>
              <w:right w:val="nil"/>
            </w:tcBorders>
          </w:tcPr>
          <w:p w14:paraId="66506E30" w14:textId="77777777" w:rsidR="00E64D1C" w:rsidRDefault="00E64D1C" w:rsidP="007A5068">
            <w:pPr>
              <w:spacing w:before="100" w:after="52"/>
              <w:jc w:val="center"/>
              <w:rPr>
                <w:sz w:val="18"/>
                <w:szCs w:val="18"/>
              </w:rPr>
            </w:pPr>
          </w:p>
          <w:p w14:paraId="36A00985" w14:textId="77777777" w:rsidR="00E64D1C" w:rsidRDefault="00E64D1C" w:rsidP="007A5068">
            <w:pPr>
              <w:spacing w:before="100" w:after="52"/>
              <w:jc w:val="center"/>
              <w:rPr>
                <w:sz w:val="18"/>
                <w:szCs w:val="18"/>
              </w:rPr>
            </w:pPr>
            <w:r>
              <w:rPr>
                <w:sz w:val="18"/>
                <w:szCs w:val="18"/>
              </w:rPr>
              <w:t>Month</w:t>
            </w:r>
          </w:p>
        </w:tc>
        <w:tc>
          <w:tcPr>
            <w:tcW w:w="1440" w:type="dxa"/>
            <w:tcBorders>
              <w:top w:val="single" w:sz="6" w:space="0" w:color="000000"/>
              <w:left w:val="single" w:sz="6" w:space="0" w:color="000000"/>
              <w:bottom w:val="nil"/>
              <w:right w:val="nil"/>
            </w:tcBorders>
          </w:tcPr>
          <w:p w14:paraId="349A043D" w14:textId="77777777" w:rsidR="00E64D1C" w:rsidRDefault="00E64D1C" w:rsidP="007A5068">
            <w:pPr>
              <w:spacing w:before="100" w:after="52"/>
              <w:rPr>
                <w:sz w:val="18"/>
                <w:szCs w:val="18"/>
              </w:rPr>
            </w:pPr>
          </w:p>
        </w:tc>
        <w:tc>
          <w:tcPr>
            <w:tcW w:w="1440" w:type="dxa"/>
            <w:tcBorders>
              <w:top w:val="single" w:sz="6" w:space="0" w:color="000000"/>
              <w:left w:val="single" w:sz="6" w:space="0" w:color="000000"/>
              <w:bottom w:val="nil"/>
              <w:right w:val="single" w:sz="6" w:space="0" w:color="000000"/>
            </w:tcBorders>
          </w:tcPr>
          <w:p w14:paraId="13A17899" w14:textId="77777777" w:rsidR="00E64D1C" w:rsidRDefault="00E64D1C" w:rsidP="007A5068">
            <w:pPr>
              <w:spacing w:before="100" w:after="52"/>
              <w:rPr>
                <w:sz w:val="18"/>
                <w:szCs w:val="18"/>
              </w:rPr>
            </w:pPr>
          </w:p>
        </w:tc>
        <w:tc>
          <w:tcPr>
            <w:tcW w:w="1350" w:type="dxa"/>
            <w:tcBorders>
              <w:top w:val="single" w:sz="6" w:space="0" w:color="000000"/>
              <w:left w:val="single" w:sz="6" w:space="0" w:color="000000"/>
              <w:bottom w:val="nil"/>
              <w:right w:val="single" w:sz="6" w:space="0" w:color="000000"/>
            </w:tcBorders>
          </w:tcPr>
          <w:p w14:paraId="349C304B" w14:textId="77777777" w:rsidR="00E64D1C" w:rsidRDefault="00E64D1C" w:rsidP="007A5068">
            <w:pPr>
              <w:spacing w:before="100" w:after="52"/>
              <w:rPr>
                <w:sz w:val="18"/>
                <w:szCs w:val="18"/>
              </w:rPr>
            </w:pPr>
          </w:p>
        </w:tc>
        <w:tc>
          <w:tcPr>
            <w:tcW w:w="1664" w:type="dxa"/>
            <w:tcBorders>
              <w:top w:val="single" w:sz="6" w:space="0" w:color="000000"/>
              <w:left w:val="single" w:sz="6" w:space="0" w:color="000000"/>
              <w:bottom w:val="nil"/>
              <w:right w:val="single" w:sz="6" w:space="0" w:color="000000"/>
            </w:tcBorders>
          </w:tcPr>
          <w:p w14:paraId="66F57540" w14:textId="77777777" w:rsidR="00E64D1C" w:rsidRDefault="00E64D1C" w:rsidP="007A5068">
            <w:pPr>
              <w:spacing w:before="100" w:after="52"/>
              <w:rPr>
                <w:sz w:val="18"/>
                <w:szCs w:val="18"/>
              </w:rPr>
            </w:pPr>
          </w:p>
        </w:tc>
      </w:tr>
      <w:tr w:rsidR="00E64D1C" w14:paraId="7FC10821" w14:textId="77777777" w:rsidTr="007A5068">
        <w:trPr>
          <w:cantSplit/>
        </w:trPr>
        <w:tc>
          <w:tcPr>
            <w:tcW w:w="631" w:type="dxa"/>
            <w:tcBorders>
              <w:top w:val="single" w:sz="6" w:space="0" w:color="000000"/>
              <w:left w:val="single" w:sz="6" w:space="0" w:color="000000"/>
              <w:bottom w:val="single" w:sz="6" w:space="0" w:color="000000"/>
              <w:right w:val="nil"/>
            </w:tcBorders>
            <w:shd w:val="pct50" w:color="000000" w:fill="FFFFFF"/>
          </w:tcPr>
          <w:p w14:paraId="234A692C" w14:textId="77777777" w:rsidR="00E64D1C" w:rsidRDefault="00E64D1C" w:rsidP="007A5068">
            <w:pPr>
              <w:spacing w:before="100" w:after="52"/>
              <w:rPr>
                <w:sz w:val="18"/>
                <w:szCs w:val="18"/>
              </w:rPr>
            </w:pPr>
          </w:p>
        </w:tc>
        <w:tc>
          <w:tcPr>
            <w:tcW w:w="2789" w:type="dxa"/>
            <w:tcBorders>
              <w:top w:val="single" w:sz="6" w:space="0" w:color="000000"/>
              <w:left w:val="single" w:sz="6" w:space="0" w:color="000000"/>
              <w:bottom w:val="single" w:sz="6" w:space="0" w:color="000000"/>
              <w:right w:val="nil"/>
            </w:tcBorders>
            <w:shd w:val="pct50" w:color="000000" w:fill="FFFFFF"/>
          </w:tcPr>
          <w:p w14:paraId="78B17ED8" w14:textId="77777777" w:rsidR="00E64D1C" w:rsidRDefault="00E64D1C" w:rsidP="007A5068">
            <w:pPr>
              <w:spacing w:before="100" w:after="52"/>
              <w:rPr>
                <w:sz w:val="18"/>
                <w:szCs w:val="18"/>
              </w:rPr>
            </w:pPr>
          </w:p>
        </w:tc>
        <w:tc>
          <w:tcPr>
            <w:tcW w:w="991" w:type="dxa"/>
            <w:tcBorders>
              <w:top w:val="single" w:sz="6" w:space="0" w:color="000000"/>
              <w:left w:val="single" w:sz="6" w:space="0" w:color="000000"/>
              <w:bottom w:val="single" w:sz="6" w:space="0" w:color="000000"/>
              <w:right w:val="nil"/>
            </w:tcBorders>
            <w:shd w:val="pct50" w:color="000000" w:fill="FFFFFF"/>
          </w:tcPr>
          <w:p w14:paraId="4C5C17B5" w14:textId="77777777" w:rsidR="00E64D1C" w:rsidRDefault="00E64D1C" w:rsidP="007A5068">
            <w:pPr>
              <w:spacing w:before="100" w:after="52"/>
              <w:rPr>
                <w:sz w:val="18"/>
                <w:szCs w:val="18"/>
              </w:rPr>
            </w:pPr>
          </w:p>
        </w:tc>
        <w:tc>
          <w:tcPr>
            <w:tcW w:w="990" w:type="dxa"/>
            <w:tcBorders>
              <w:top w:val="single" w:sz="6" w:space="0" w:color="000000"/>
              <w:left w:val="single" w:sz="6" w:space="0" w:color="000000"/>
              <w:bottom w:val="single" w:sz="6" w:space="0" w:color="000000"/>
              <w:right w:val="nil"/>
            </w:tcBorders>
            <w:shd w:val="pct50" w:color="000000" w:fill="FFFFFF"/>
          </w:tcPr>
          <w:p w14:paraId="040662AF" w14:textId="77777777" w:rsidR="00E64D1C" w:rsidRDefault="00E64D1C" w:rsidP="007A5068">
            <w:pPr>
              <w:spacing w:before="100" w:after="52"/>
              <w:rPr>
                <w:sz w:val="18"/>
                <w:szCs w:val="18"/>
              </w:rPr>
            </w:pPr>
          </w:p>
        </w:tc>
        <w:tc>
          <w:tcPr>
            <w:tcW w:w="1440" w:type="dxa"/>
            <w:tcBorders>
              <w:top w:val="single" w:sz="6" w:space="0" w:color="000000"/>
              <w:left w:val="single" w:sz="6" w:space="0" w:color="000000"/>
              <w:bottom w:val="single" w:sz="6" w:space="0" w:color="000000"/>
              <w:right w:val="nil"/>
            </w:tcBorders>
          </w:tcPr>
          <w:p w14:paraId="04048495" w14:textId="77777777" w:rsidR="00E64D1C" w:rsidRPr="00ED40D7" w:rsidRDefault="00E64D1C" w:rsidP="007A5068">
            <w:pPr>
              <w:spacing w:before="100" w:after="52"/>
              <w:rPr>
                <w:sz w:val="18"/>
                <w:szCs w:val="18"/>
              </w:rPr>
            </w:pPr>
          </w:p>
        </w:tc>
        <w:tc>
          <w:tcPr>
            <w:tcW w:w="1440" w:type="dxa"/>
            <w:tcBorders>
              <w:top w:val="single" w:sz="6" w:space="0" w:color="000000"/>
              <w:left w:val="single" w:sz="6" w:space="0" w:color="000000"/>
              <w:bottom w:val="single" w:sz="6" w:space="0" w:color="000000"/>
              <w:right w:val="single" w:sz="6" w:space="0" w:color="000000"/>
            </w:tcBorders>
          </w:tcPr>
          <w:p w14:paraId="3C5EF3AA" w14:textId="77777777" w:rsidR="00E64D1C" w:rsidRPr="00ED40D7" w:rsidRDefault="00E64D1C" w:rsidP="007A5068">
            <w:pPr>
              <w:spacing w:before="100" w:after="52"/>
              <w:rPr>
                <w:i/>
                <w:iCs/>
                <w:sz w:val="18"/>
                <w:szCs w:val="18"/>
              </w:rPr>
            </w:pPr>
          </w:p>
        </w:tc>
        <w:tc>
          <w:tcPr>
            <w:tcW w:w="1350" w:type="dxa"/>
            <w:tcBorders>
              <w:top w:val="single" w:sz="6" w:space="0" w:color="000000"/>
              <w:left w:val="single" w:sz="6" w:space="0" w:color="000000"/>
              <w:bottom w:val="single" w:sz="6" w:space="0" w:color="000000"/>
              <w:right w:val="single" w:sz="6" w:space="0" w:color="000000"/>
            </w:tcBorders>
          </w:tcPr>
          <w:p w14:paraId="21B688B1" w14:textId="77777777" w:rsidR="00E64D1C" w:rsidRDefault="00E64D1C" w:rsidP="007A5068">
            <w:pPr>
              <w:spacing w:before="100" w:after="52"/>
              <w:rPr>
                <w:i/>
                <w:iCs/>
                <w:sz w:val="18"/>
                <w:szCs w:val="18"/>
              </w:rPr>
            </w:pPr>
            <w:r>
              <w:rPr>
                <w:b/>
                <w:bCs/>
                <w:sz w:val="18"/>
                <w:szCs w:val="18"/>
              </w:rPr>
              <w:t>TOTAL</w:t>
            </w:r>
          </w:p>
        </w:tc>
        <w:tc>
          <w:tcPr>
            <w:tcW w:w="1664" w:type="dxa"/>
            <w:tcBorders>
              <w:top w:val="single" w:sz="6" w:space="0" w:color="000000"/>
              <w:left w:val="single" w:sz="6" w:space="0" w:color="000000"/>
              <w:bottom w:val="single" w:sz="6" w:space="0" w:color="000000"/>
              <w:right w:val="single" w:sz="6" w:space="0" w:color="000000"/>
            </w:tcBorders>
          </w:tcPr>
          <w:p w14:paraId="72A6B029" w14:textId="77777777" w:rsidR="00E64D1C" w:rsidRDefault="00E64D1C" w:rsidP="007A5068">
            <w:pPr>
              <w:spacing w:before="100" w:after="52"/>
              <w:rPr>
                <w:sz w:val="18"/>
                <w:szCs w:val="18"/>
              </w:rPr>
            </w:pPr>
          </w:p>
        </w:tc>
      </w:tr>
    </w:tbl>
    <w:p w14:paraId="2B61E847" w14:textId="77777777" w:rsidR="00E64D1C" w:rsidRDefault="00E64D1C" w:rsidP="00E64D1C">
      <w:pPr>
        <w:rPr>
          <w:u w:val="single"/>
        </w:rPr>
      </w:pPr>
    </w:p>
    <w:p w14:paraId="6618C33B" w14:textId="77777777" w:rsidR="00E64D1C" w:rsidRDefault="00E64D1C" w:rsidP="00E64D1C">
      <w:pPr>
        <w:rPr>
          <w:u w:val="single"/>
        </w:rPr>
      </w:pPr>
    </w:p>
    <w:p w14:paraId="5F06ADA9" w14:textId="77777777" w:rsidR="00E64D1C" w:rsidRDefault="00E64D1C" w:rsidP="00E64D1C">
      <w:pPr>
        <w:rPr>
          <w:sz w:val="18"/>
          <w:szCs w:val="18"/>
        </w:rPr>
      </w:pPr>
      <w:r>
        <w:rPr>
          <w:sz w:val="18"/>
          <w:szCs w:val="18"/>
          <w:u w:val="single"/>
        </w:rPr>
        <w:t>_________________________________</w:t>
      </w:r>
      <w:r w:rsidRPr="009C087A">
        <w:rPr>
          <w:sz w:val="18"/>
          <w:szCs w:val="18"/>
        </w:rPr>
        <w:t xml:space="preserve">                         </w:t>
      </w:r>
      <w:r>
        <w:rPr>
          <w:sz w:val="18"/>
          <w:szCs w:val="18"/>
        </w:rPr>
        <w:tab/>
      </w:r>
      <w:r w:rsidRPr="009C087A">
        <w:rPr>
          <w:sz w:val="18"/>
          <w:szCs w:val="18"/>
        </w:rPr>
        <w:t xml:space="preserve"> </w:t>
      </w:r>
      <w:r>
        <w:rPr>
          <w:sz w:val="18"/>
          <w:szCs w:val="18"/>
          <w:u w:val="single"/>
        </w:rPr>
        <w:t xml:space="preserve"> ____________________________________________                                        </w:t>
      </w:r>
      <w:r>
        <w:rPr>
          <w:sz w:val="18"/>
          <w:szCs w:val="18"/>
        </w:rPr>
        <w:t xml:space="preserve">                </w:t>
      </w:r>
      <w:r>
        <w:rPr>
          <w:sz w:val="18"/>
          <w:szCs w:val="18"/>
          <w:u w:val="single"/>
        </w:rPr>
        <w:t xml:space="preserve">                                                                                                                  </w:t>
      </w:r>
    </w:p>
    <w:p w14:paraId="1E411692" w14:textId="77777777" w:rsidR="00E64D1C" w:rsidRDefault="00E64D1C" w:rsidP="00E64D1C">
      <w:pPr>
        <w:tabs>
          <w:tab w:val="left" w:pos="720"/>
          <w:tab w:val="left" w:pos="1440"/>
          <w:tab w:val="left" w:pos="2160"/>
          <w:tab w:val="left" w:pos="2880"/>
          <w:tab w:val="left" w:pos="3600"/>
          <w:tab w:val="left" w:pos="4320"/>
        </w:tabs>
        <w:ind w:left="4320" w:hanging="4320"/>
        <w:rPr>
          <w:sz w:val="18"/>
          <w:szCs w:val="18"/>
        </w:rPr>
      </w:pPr>
      <w:r>
        <w:rPr>
          <w:sz w:val="18"/>
          <w:szCs w:val="18"/>
        </w:rPr>
        <w:t>Vendor’s Name</w:t>
      </w:r>
      <w:r>
        <w:rPr>
          <w:sz w:val="18"/>
          <w:szCs w:val="18"/>
        </w:rPr>
        <w:tab/>
      </w:r>
      <w:r>
        <w:rPr>
          <w:sz w:val="18"/>
          <w:szCs w:val="18"/>
        </w:rPr>
        <w:tab/>
      </w:r>
      <w:r>
        <w:rPr>
          <w:sz w:val="18"/>
          <w:szCs w:val="18"/>
        </w:rPr>
        <w:tab/>
      </w:r>
      <w:r>
        <w:rPr>
          <w:sz w:val="18"/>
          <w:szCs w:val="18"/>
        </w:rPr>
        <w:tab/>
      </w:r>
      <w:r>
        <w:rPr>
          <w:sz w:val="18"/>
          <w:szCs w:val="18"/>
        </w:rPr>
        <w:tab/>
        <w:t xml:space="preserve">Vendor’s Phone Number/fax number/e-mail address </w:t>
      </w:r>
    </w:p>
    <w:p w14:paraId="420BA147" w14:textId="77777777" w:rsidR="00E64D1C" w:rsidRDefault="00E64D1C" w:rsidP="00E64D1C">
      <w:pPr>
        <w:rPr>
          <w:sz w:val="18"/>
          <w:szCs w:val="18"/>
        </w:rPr>
      </w:pPr>
    </w:p>
    <w:p w14:paraId="5336EA26" w14:textId="77777777" w:rsidR="00E64D1C" w:rsidRDefault="00E64D1C" w:rsidP="00E64D1C">
      <w:pPr>
        <w:rPr>
          <w:sz w:val="18"/>
          <w:szCs w:val="18"/>
          <w:u w:val="single"/>
        </w:rPr>
      </w:pPr>
      <w:r>
        <w:rPr>
          <w:sz w:val="18"/>
          <w:szCs w:val="18"/>
          <w:u w:val="single"/>
        </w:rPr>
        <w:t xml:space="preserve">_________________________________ </w:t>
      </w:r>
      <w:r w:rsidRPr="009C087A">
        <w:rPr>
          <w:sz w:val="18"/>
          <w:szCs w:val="18"/>
        </w:rPr>
        <w:t xml:space="preserve">                         </w:t>
      </w:r>
      <w:r>
        <w:rPr>
          <w:sz w:val="18"/>
          <w:szCs w:val="18"/>
        </w:rPr>
        <w:tab/>
      </w:r>
      <w:r w:rsidRPr="009C087A">
        <w:rPr>
          <w:sz w:val="18"/>
          <w:szCs w:val="18"/>
        </w:rPr>
        <w:t xml:space="preserve"> </w:t>
      </w:r>
      <w:r>
        <w:rPr>
          <w:sz w:val="18"/>
          <w:szCs w:val="18"/>
          <w:u w:val="single"/>
        </w:rPr>
        <w:t xml:space="preserve"> ___________________________________________                                      </w:t>
      </w:r>
      <w:r>
        <w:rPr>
          <w:sz w:val="18"/>
          <w:szCs w:val="18"/>
        </w:rPr>
        <w:t xml:space="preserve">                 </w:t>
      </w:r>
      <w:r>
        <w:rPr>
          <w:sz w:val="18"/>
          <w:szCs w:val="18"/>
          <w:u w:val="single"/>
        </w:rPr>
        <w:t xml:space="preserve">                                                                                                                   </w:t>
      </w:r>
    </w:p>
    <w:p w14:paraId="7CC186F9" w14:textId="77777777" w:rsidR="00E64D1C" w:rsidRDefault="00E64D1C" w:rsidP="00E64D1C">
      <w:pPr>
        <w:tabs>
          <w:tab w:val="left" w:pos="720"/>
          <w:tab w:val="left" w:pos="1440"/>
          <w:tab w:val="left" w:pos="2160"/>
          <w:tab w:val="left" w:pos="2880"/>
          <w:tab w:val="left" w:pos="3600"/>
          <w:tab w:val="left" w:pos="4320"/>
        </w:tabs>
        <w:ind w:left="4320" w:hanging="4320"/>
        <w:rPr>
          <w:sz w:val="18"/>
          <w:szCs w:val="18"/>
        </w:rPr>
      </w:pPr>
      <w:r>
        <w:rPr>
          <w:sz w:val="18"/>
          <w:szCs w:val="18"/>
        </w:rPr>
        <w:t xml:space="preserve">Vendor’s Street Address </w:t>
      </w:r>
      <w:r>
        <w:rPr>
          <w:sz w:val="18"/>
          <w:szCs w:val="18"/>
        </w:rPr>
        <w:tab/>
      </w:r>
      <w:r>
        <w:rPr>
          <w:sz w:val="18"/>
          <w:szCs w:val="18"/>
        </w:rPr>
        <w:tab/>
      </w:r>
      <w:r>
        <w:rPr>
          <w:sz w:val="18"/>
          <w:szCs w:val="18"/>
        </w:rPr>
        <w:tab/>
      </w:r>
      <w:r>
        <w:rPr>
          <w:sz w:val="18"/>
          <w:szCs w:val="18"/>
        </w:rPr>
        <w:tab/>
        <w:t>Vendor’s City, State, and Zip Code</w:t>
      </w:r>
    </w:p>
    <w:p w14:paraId="2763F020" w14:textId="77777777" w:rsidR="00E64D1C" w:rsidRDefault="00E64D1C" w:rsidP="00E64D1C">
      <w:pPr>
        <w:rPr>
          <w:sz w:val="18"/>
          <w:szCs w:val="18"/>
        </w:rPr>
      </w:pPr>
    </w:p>
    <w:p w14:paraId="3FFFC43B" w14:textId="77777777" w:rsidR="00E64D1C" w:rsidRDefault="00E64D1C" w:rsidP="00E64D1C">
      <w:pPr>
        <w:tabs>
          <w:tab w:val="left" w:pos="720"/>
          <w:tab w:val="left" w:pos="1440"/>
          <w:tab w:val="left" w:pos="2160"/>
          <w:tab w:val="left" w:pos="2880"/>
          <w:tab w:val="left" w:pos="3600"/>
          <w:tab w:val="left" w:pos="4320"/>
          <w:tab w:val="left" w:pos="5040"/>
          <w:tab w:val="left" w:pos="5760"/>
          <w:tab w:val="left" w:pos="6480"/>
        </w:tabs>
        <w:ind w:left="6480" w:hanging="6480"/>
        <w:rPr>
          <w:sz w:val="18"/>
          <w:szCs w:val="18"/>
          <w:u w:val="single"/>
        </w:rPr>
      </w:pPr>
      <w:r>
        <w:rPr>
          <w:sz w:val="18"/>
          <w:szCs w:val="18"/>
          <w:u w:val="single"/>
        </w:rPr>
        <w:t xml:space="preserve">                                                                           </w:t>
      </w:r>
      <w:r>
        <w:rPr>
          <w:sz w:val="18"/>
          <w:szCs w:val="18"/>
        </w:rPr>
        <w:tab/>
      </w:r>
      <w:r>
        <w:rPr>
          <w:sz w:val="18"/>
          <w:szCs w:val="18"/>
        </w:rPr>
        <w:tab/>
      </w:r>
      <w:r>
        <w:rPr>
          <w:sz w:val="18"/>
          <w:szCs w:val="18"/>
          <w:u w:val="single"/>
        </w:rPr>
        <w:t xml:space="preserve">                          </w:t>
      </w:r>
      <w:r>
        <w:rPr>
          <w:sz w:val="18"/>
          <w:szCs w:val="18"/>
        </w:rPr>
        <w:t xml:space="preserve">     </w:t>
      </w:r>
      <w:r>
        <w:rPr>
          <w:sz w:val="18"/>
          <w:szCs w:val="18"/>
        </w:rPr>
        <w:tab/>
      </w:r>
      <w:r>
        <w:rPr>
          <w:sz w:val="18"/>
          <w:szCs w:val="18"/>
          <w:u w:val="single"/>
        </w:rPr>
        <w:t>_______________________</w:t>
      </w:r>
    </w:p>
    <w:p w14:paraId="5217E5A5" w14:textId="77777777" w:rsidR="00E64D1C" w:rsidRDefault="00E64D1C" w:rsidP="00E64D1C">
      <w:pPr>
        <w:tabs>
          <w:tab w:val="left" w:pos="720"/>
          <w:tab w:val="left" w:pos="1440"/>
          <w:tab w:val="left" w:pos="2160"/>
          <w:tab w:val="left" w:pos="2880"/>
          <w:tab w:val="left" w:pos="3600"/>
          <w:tab w:val="left" w:pos="4320"/>
          <w:tab w:val="left" w:pos="5040"/>
          <w:tab w:val="left" w:pos="5760"/>
          <w:tab w:val="left" w:pos="6480"/>
        </w:tabs>
        <w:ind w:left="6480" w:hanging="6480"/>
        <w:rPr>
          <w:sz w:val="18"/>
          <w:szCs w:val="18"/>
        </w:rPr>
      </w:pPr>
      <w:r>
        <w:rPr>
          <w:sz w:val="18"/>
          <w:szCs w:val="18"/>
        </w:rPr>
        <w:t xml:space="preserve">Signature of Person Authorized to Sign Quote      </w:t>
      </w:r>
      <w:r>
        <w:rPr>
          <w:sz w:val="18"/>
          <w:szCs w:val="18"/>
        </w:rPr>
        <w:tab/>
      </w:r>
      <w:r>
        <w:rPr>
          <w:sz w:val="18"/>
          <w:szCs w:val="18"/>
        </w:rPr>
        <w:tab/>
        <w:t>Date</w:t>
      </w:r>
      <w:r>
        <w:rPr>
          <w:sz w:val="18"/>
          <w:szCs w:val="18"/>
        </w:rPr>
        <w:tab/>
        <w:t xml:space="preserve">                 </w:t>
      </w:r>
      <w:r>
        <w:rPr>
          <w:sz w:val="18"/>
          <w:szCs w:val="18"/>
        </w:rPr>
        <w:tab/>
        <w:t>DUNS number</w:t>
      </w:r>
    </w:p>
    <w:p w14:paraId="79D1DF74" w14:textId="77777777" w:rsidR="00E64D1C" w:rsidRDefault="00E64D1C" w:rsidP="00E64D1C">
      <w:pPr>
        <w:rPr>
          <w:sz w:val="18"/>
          <w:szCs w:val="18"/>
        </w:rPr>
      </w:pPr>
      <w:r>
        <w:rPr>
          <w:sz w:val="18"/>
          <w:szCs w:val="18"/>
        </w:rPr>
        <w:t xml:space="preserve"> </w:t>
      </w:r>
    </w:p>
    <w:p w14:paraId="0376504B" w14:textId="77777777" w:rsidR="00E64D1C" w:rsidRDefault="00E64D1C" w:rsidP="00E64D1C">
      <w:pPr>
        <w:rPr>
          <w:sz w:val="18"/>
          <w:szCs w:val="18"/>
        </w:rPr>
      </w:pPr>
      <w:r>
        <w:rPr>
          <w:sz w:val="18"/>
          <w:szCs w:val="18"/>
          <w:u w:val="single"/>
        </w:rPr>
        <w:t xml:space="preserve">                                                                        </w:t>
      </w:r>
      <w:r>
        <w:rPr>
          <w:sz w:val="18"/>
          <w:szCs w:val="18"/>
        </w:rPr>
        <w:tab/>
      </w:r>
      <w:r>
        <w:rPr>
          <w:sz w:val="18"/>
          <w:szCs w:val="18"/>
        </w:rPr>
        <w:tab/>
        <w:t>________________________________</w:t>
      </w:r>
      <w:r>
        <w:rPr>
          <w:sz w:val="18"/>
          <w:szCs w:val="18"/>
          <w:u w:val="single"/>
        </w:rPr>
        <w:t xml:space="preserve">                                           </w:t>
      </w:r>
      <w:r>
        <w:rPr>
          <w:sz w:val="18"/>
          <w:szCs w:val="18"/>
        </w:rPr>
        <w:t xml:space="preserve"> </w:t>
      </w:r>
    </w:p>
    <w:p w14:paraId="6CF2F721" w14:textId="77777777" w:rsidR="00E64D1C" w:rsidRDefault="00E64D1C" w:rsidP="00E64D1C">
      <w:r>
        <w:rPr>
          <w:sz w:val="18"/>
          <w:szCs w:val="18"/>
        </w:rPr>
        <w:t>Printed or Typed Name of Signator</w:t>
      </w:r>
      <w:r>
        <w:rPr>
          <w:sz w:val="18"/>
          <w:szCs w:val="18"/>
        </w:rPr>
        <w:tab/>
      </w:r>
      <w:r>
        <w:rPr>
          <w:sz w:val="18"/>
          <w:szCs w:val="18"/>
        </w:rPr>
        <w:tab/>
      </w:r>
      <w:r>
        <w:rPr>
          <w:sz w:val="18"/>
          <w:szCs w:val="18"/>
        </w:rPr>
        <w:tab/>
        <w:t>Discount Terms or Net 30?</w:t>
      </w:r>
    </w:p>
    <w:p w14:paraId="3FFF9B6F" w14:textId="77777777" w:rsidR="00E64D1C" w:rsidRDefault="00E64D1C" w:rsidP="00E64D1C">
      <w:pPr>
        <w:jc w:val="center"/>
        <w:rPr>
          <w:b/>
        </w:rPr>
      </w:pPr>
    </w:p>
    <w:p w14:paraId="4BFAC146" w14:textId="77777777" w:rsidR="00E64D1C" w:rsidRDefault="00E64D1C" w:rsidP="00E64D1C">
      <w:pPr>
        <w:rPr>
          <w:b/>
          <w:i/>
          <w:sz w:val="20"/>
        </w:rPr>
      </w:pPr>
      <w:r w:rsidRPr="003317F1">
        <w:rPr>
          <w:b/>
          <w:i/>
          <w:sz w:val="20"/>
        </w:rPr>
        <w:t>*NOTE:  soliciting offers on the basis of a</w:t>
      </w:r>
      <w:r>
        <w:rPr>
          <w:b/>
          <w:i/>
          <w:sz w:val="20"/>
        </w:rPr>
        <w:t xml:space="preserve"> fixed</w:t>
      </w:r>
      <w:r w:rsidRPr="003317F1">
        <w:rPr>
          <w:b/>
          <w:i/>
          <w:sz w:val="20"/>
        </w:rPr>
        <w:t xml:space="preserve"> hourly rate may require a one-time delegation of procurement authority</w:t>
      </w:r>
      <w:r>
        <w:rPr>
          <w:b/>
          <w:i/>
          <w:sz w:val="20"/>
        </w:rPr>
        <w:t xml:space="preserve"> from PMD</w:t>
      </w:r>
      <w:r w:rsidRPr="003317F1">
        <w:rPr>
          <w:b/>
          <w:i/>
          <w:sz w:val="20"/>
        </w:rPr>
        <w:t xml:space="preserve">.  See the </w:t>
      </w:r>
      <w:hyperlink r:id="rId14" w:anchor="410_40" w:history="1">
        <w:r w:rsidRPr="003317F1">
          <w:rPr>
            <w:rStyle w:val="Hyperlink"/>
            <w:b/>
            <w:i/>
            <w:sz w:val="20"/>
          </w:rPr>
          <w:t>Guide to Judiciary Policy, Vol. 14, § 410.40.30 .</w:t>
        </w:r>
      </w:hyperlink>
    </w:p>
    <w:p w14:paraId="6DD56D00" w14:textId="77777777" w:rsidR="00E64D1C" w:rsidRDefault="00E64D1C" w:rsidP="00E64D1C">
      <w:pPr>
        <w:rPr>
          <w:b/>
        </w:rPr>
      </w:pPr>
    </w:p>
    <w:p w14:paraId="2FC37949" w14:textId="77777777" w:rsidR="00E64D1C" w:rsidRDefault="00E64D1C" w:rsidP="00E64D1C">
      <w:pPr>
        <w:rPr>
          <w:b/>
        </w:rPr>
      </w:pPr>
    </w:p>
    <w:p w14:paraId="7910A8BA" w14:textId="77777777" w:rsidR="00E64D1C" w:rsidRDefault="00E64D1C" w:rsidP="00E64D1C">
      <w:pPr>
        <w:rPr>
          <w:b/>
        </w:rPr>
      </w:pPr>
    </w:p>
    <w:p w14:paraId="0F25E527" w14:textId="77777777" w:rsidR="00E64D1C" w:rsidRDefault="00E64D1C" w:rsidP="00E64D1C">
      <w:pPr>
        <w:rPr>
          <w:b/>
        </w:rPr>
      </w:pPr>
    </w:p>
    <w:p w14:paraId="3BD4CD21" w14:textId="77777777" w:rsidR="00E64D1C" w:rsidRDefault="00E64D1C" w:rsidP="00E64D1C">
      <w:pPr>
        <w:rPr>
          <w:b/>
        </w:rPr>
      </w:pPr>
    </w:p>
    <w:p w14:paraId="6DCE3B29" w14:textId="77777777" w:rsidR="00E64D1C" w:rsidRDefault="00E64D1C" w:rsidP="00E64D1C">
      <w:pPr>
        <w:rPr>
          <w:b/>
        </w:rPr>
      </w:pPr>
    </w:p>
    <w:p w14:paraId="1BC07B5F" w14:textId="77777777" w:rsidR="00E64D1C" w:rsidRDefault="00E64D1C" w:rsidP="00E64D1C">
      <w:pPr>
        <w:rPr>
          <w:b/>
        </w:rPr>
      </w:pPr>
    </w:p>
    <w:p w14:paraId="4249BF82" w14:textId="77777777" w:rsidR="00E64D1C" w:rsidRDefault="00E64D1C" w:rsidP="00E64D1C">
      <w:pPr>
        <w:rPr>
          <w:b/>
        </w:rPr>
      </w:pPr>
    </w:p>
    <w:p w14:paraId="2244A975" w14:textId="77777777" w:rsidR="00E64D1C" w:rsidRDefault="00E64D1C" w:rsidP="00E64D1C">
      <w:pPr>
        <w:rPr>
          <w:b/>
        </w:rPr>
      </w:pPr>
    </w:p>
    <w:p w14:paraId="3F25AF11" w14:textId="77777777" w:rsidR="00E64D1C" w:rsidRDefault="00E64D1C" w:rsidP="00E64D1C">
      <w:pPr>
        <w:rPr>
          <w:b/>
        </w:rPr>
      </w:pPr>
    </w:p>
    <w:p w14:paraId="23B9F68B" w14:textId="77777777" w:rsidR="00E64D1C" w:rsidRDefault="00E64D1C" w:rsidP="00E64D1C">
      <w:pPr>
        <w:rPr>
          <w:b/>
        </w:rPr>
      </w:pPr>
    </w:p>
    <w:p w14:paraId="30340465" w14:textId="77777777" w:rsidR="00E64D1C" w:rsidRDefault="00E64D1C" w:rsidP="00E64D1C">
      <w:pPr>
        <w:rPr>
          <w:b/>
        </w:rPr>
      </w:pPr>
    </w:p>
    <w:p w14:paraId="56995E9F" w14:textId="77777777" w:rsidR="00E64D1C" w:rsidRPr="00297364" w:rsidRDefault="00E64D1C" w:rsidP="00E64D1C"/>
    <w:p w14:paraId="4F8FBC2C" w14:textId="7C515C3A" w:rsidR="00E64D1C" w:rsidRDefault="00E64D1C" w:rsidP="00E64D1C">
      <w:pPr>
        <w:pStyle w:val="ListParagraph"/>
        <w:ind w:left="0"/>
        <w:rPr>
          <w:rFonts w:asciiTheme="minorHAnsi" w:hAnsiTheme="minorHAnsi" w:cstheme="minorHAnsi"/>
          <w:sz w:val="18"/>
          <w:szCs w:val="18"/>
        </w:rPr>
      </w:pPr>
    </w:p>
    <w:p w14:paraId="77F83B9C" w14:textId="79417AD5" w:rsidR="00EE74B5" w:rsidRPr="009C087A" w:rsidRDefault="00EE74B5" w:rsidP="00EE74B5">
      <w:pPr>
        <w:jc w:val="center"/>
        <w:rPr>
          <w:sz w:val="20"/>
          <w:u w:val="single"/>
        </w:rPr>
      </w:pPr>
      <w:r>
        <w:rPr>
          <w:sz w:val="20"/>
          <w:lang w:val="en-CA"/>
        </w:rPr>
        <w:lastRenderedPageBreak/>
        <w:t xml:space="preserve">Option Year </w:t>
      </w:r>
      <w:r w:rsidRPr="009C087A">
        <w:rPr>
          <w:sz w:val="20"/>
          <w:lang w:val="en-CA"/>
        </w:rPr>
        <w:fldChar w:fldCharType="begin"/>
      </w:r>
      <w:r w:rsidRPr="009C087A">
        <w:rPr>
          <w:sz w:val="20"/>
          <w:lang w:val="en-CA"/>
        </w:rPr>
        <w:instrText xml:space="preserve"> SEQ CHAPTER \h \r 1</w:instrText>
      </w:r>
      <w:r w:rsidRPr="009C087A">
        <w:rPr>
          <w:sz w:val="20"/>
          <w:lang w:val="en-CA"/>
        </w:rPr>
        <w:fldChar w:fldCharType="end"/>
      </w:r>
      <w:r w:rsidRPr="009C087A">
        <w:rPr>
          <w:sz w:val="20"/>
        </w:rPr>
        <w:t>Quote Sheet for RFQ Number:</w:t>
      </w:r>
      <w:r>
        <w:rPr>
          <w:sz w:val="20"/>
        </w:rPr>
        <w:t xml:space="preserve"> ___2021-01-IT_____________</w:t>
      </w:r>
    </w:p>
    <w:p w14:paraId="0913C0AB" w14:textId="77777777" w:rsidR="00EE74B5" w:rsidRDefault="00EE74B5" w:rsidP="00EE74B5">
      <w:pPr>
        <w:rPr>
          <w:szCs w:val="24"/>
          <w:u w:val="single"/>
        </w:rPr>
      </w:pPr>
    </w:p>
    <w:tbl>
      <w:tblPr>
        <w:tblW w:w="11295" w:type="dxa"/>
        <w:tblInd w:w="-1133" w:type="dxa"/>
        <w:tblLayout w:type="fixed"/>
        <w:tblCellMar>
          <w:left w:w="100" w:type="dxa"/>
          <w:right w:w="100" w:type="dxa"/>
        </w:tblCellMar>
        <w:tblLook w:val="0000" w:firstRow="0" w:lastRow="0" w:firstColumn="0" w:lastColumn="0" w:noHBand="0" w:noVBand="0"/>
      </w:tblPr>
      <w:tblGrid>
        <w:gridCol w:w="631"/>
        <w:gridCol w:w="2789"/>
        <w:gridCol w:w="991"/>
        <w:gridCol w:w="990"/>
        <w:gridCol w:w="1440"/>
        <w:gridCol w:w="1440"/>
        <w:gridCol w:w="1350"/>
        <w:gridCol w:w="1664"/>
      </w:tblGrid>
      <w:tr w:rsidR="00EE74B5" w14:paraId="278CB08C" w14:textId="77777777" w:rsidTr="007A5068">
        <w:trPr>
          <w:cantSplit/>
        </w:trPr>
        <w:tc>
          <w:tcPr>
            <w:tcW w:w="631" w:type="dxa"/>
            <w:tcBorders>
              <w:top w:val="single" w:sz="6" w:space="0" w:color="000000"/>
              <w:left w:val="single" w:sz="6" w:space="0" w:color="000000"/>
              <w:bottom w:val="nil"/>
              <w:right w:val="nil"/>
            </w:tcBorders>
          </w:tcPr>
          <w:p w14:paraId="55D3104D" w14:textId="77777777" w:rsidR="00EE74B5" w:rsidRDefault="00EE74B5" w:rsidP="007A5068">
            <w:pPr>
              <w:spacing w:before="100" w:after="52"/>
              <w:jc w:val="center"/>
              <w:rPr>
                <w:sz w:val="18"/>
                <w:szCs w:val="18"/>
              </w:rPr>
            </w:pPr>
            <w:r>
              <w:rPr>
                <w:b/>
                <w:bCs/>
                <w:sz w:val="18"/>
                <w:szCs w:val="18"/>
              </w:rPr>
              <w:t>Item No.</w:t>
            </w:r>
          </w:p>
        </w:tc>
        <w:tc>
          <w:tcPr>
            <w:tcW w:w="2789" w:type="dxa"/>
            <w:tcBorders>
              <w:top w:val="single" w:sz="6" w:space="0" w:color="000000"/>
              <w:left w:val="single" w:sz="6" w:space="0" w:color="000000"/>
              <w:bottom w:val="nil"/>
              <w:right w:val="nil"/>
            </w:tcBorders>
          </w:tcPr>
          <w:p w14:paraId="1D252BF2" w14:textId="77777777" w:rsidR="00EE74B5" w:rsidRDefault="00EE74B5" w:rsidP="007A5068">
            <w:pPr>
              <w:spacing w:before="100" w:after="52"/>
              <w:jc w:val="center"/>
              <w:rPr>
                <w:sz w:val="18"/>
                <w:szCs w:val="18"/>
              </w:rPr>
            </w:pPr>
            <w:r>
              <w:rPr>
                <w:b/>
                <w:bCs/>
                <w:sz w:val="18"/>
                <w:szCs w:val="18"/>
              </w:rPr>
              <w:t>Description</w:t>
            </w:r>
          </w:p>
        </w:tc>
        <w:tc>
          <w:tcPr>
            <w:tcW w:w="991" w:type="dxa"/>
            <w:tcBorders>
              <w:top w:val="single" w:sz="6" w:space="0" w:color="000000"/>
              <w:left w:val="single" w:sz="6" w:space="0" w:color="000000"/>
              <w:bottom w:val="nil"/>
              <w:right w:val="nil"/>
            </w:tcBorders>
          </w:tcPr>
          <w:p w14:paraId="3613B1D1" w14:textId="77777777" w:rsidR="00EE74B5" w:rsidRDefault="00EE74B5" w:rsidP="007A5068">
            <w:pPr>
              <w:spacing w:before="100" w:after="52"/>
              <w:jc w:val="center"/>
              <w:rPr>
                <w:sz w:val="18"/>
                <w:szCs w:val="18"/>
              </w:rPr>
            </w:pPr>
            <w:r>
              <w:rPr>
                <w:b/>
                <w:bCs/>
                <w:sz w:val="18"/>
                <w:szCs w:val="18"/>
              </w:rPr>
              <w:t>Quantity</w:t>
            </w:r>
          </w:p>
        </w:tc>
        <w:tc>
          <w:tcPr>
            <w:tcW w:w="990" w:type="dxa"/>
            <w:tcBorders>
              <w:top w:val="single" w:sz="6" w:space="0" w:color="000000"/>
              <w:left w:val="single" w:sz="6" w:space="0" w:color="000000"/>
              <w:bottom w:val="nil"/>
              <w:right w:val="nil"/>
            </w:tcBorders>
          </w:tcPr>
          <w:p w14:paraId="2C995CAB" w14:textId="77777777" w:rsidR="00EE74B5" w:rsidRDefault="00EE74B5" w:rsidP="007A5068">
            <w:pPr>
              <w:spacing w:before="100" w:after="52"/>
              <w:jc w:val="center"/>
              <w:rPr>
                <w:sz w:val="18"/>
                <w:szCs w:val="18"/>
              </w:rPr>
            </w:pPr>
            <w:r>
              <w:rPr>
                <w:b/>
                <w:bCs/>
                <w:sz w:val="18"/>
                <w:szCs w:val="18"/>
              </w:rPr>
              <w:t>Unit</w:t>
            </w:r>
          </w:p>
        </w:tc>
        <w:tc>
          <w:tcPr>
            <w:tcW w:w="1440" w:type="dxa"/>
            <w:tcBorders>
              <w:top w:val="single" w:sz="6" w:space="0" w:color="000000"/>
              <w:left w:val="single" w:sz="6" w:space="0" w:color="000000"/>
              <w:bottom w:val="nil"/>
              <w:right w:val="nil"/>
            </w:tcBorders>
          </w:tcPr>
          <w:p w14:paraId="1284D960" w14:textId="77777777" w:rsidR="00EE74B5" w:rsidRDefault="00EE74B5" w:rsidP="007A5068">
            <w:pPr>
              <w:spacing w:before="100" w:after="52"/>
              <w:jc w:val="center"/>
              <w:rPr>
                <w:sz w:val="18"/>
                <w:szCs w:val="18"/>
              </w:rPr>
            </w:pPr>
            <w:r>
              <w:rPr>
                <w:b/>
                <w:bCs/>
                <w:sz w:val="18"/>
                <w:szCs w:val="18"/>
              </w:rPr>
              <w:t>Base Year</w:t>
            </w:r>
          </w:p>
        </w:tc>
        <w:tc>
          <w:tcPr>
            <w:tcW w:w="1440" w:type="dxa"/>
            <w:tcBorders>
              <w:top w:val="single" w:sz="6" w:space="0" w:color="000000"/>
              <w:left w:val="single" w:sz="6" w:space="0" w:color="000000"/>
              <w:bottom w:val="nil"/>
              <w:right w:val="single" w:sz="6" w:space="0" w:color="000000"/>
            </w:tcBorders>
          </w:tcPr>
          <w:p w14:paraId="0D93F5C5" w14:textId="77777777" w:rsidR="00EE74B5" w:rsidRDefault="00EE74B5" w:rsidP="007A5068">
            <w:pPr>
              <w:spacing w:before="100" w:after="52"/>
              <w:jc w:val="center"/>
              <w:rPr>
                <w:b/>
                <w:bCs/>
                <w:sz w:val="18"/>
                <w:szCs w:val="18"/>
              </w:rPr>
            </w:pPr>
            <w:r>
              <w:rPr>
                <w:b/>
                <w:bCs/>
                <w:sz w:val="18"/>
                <w:szCs w:val="18"/>
              </w:rPr>
              <w:t>Option Year 1</w:t>
            </w:r>
          </w:p>
        </w:tc>
        <w:tc>
          <w:tcPr>
            <w:tcW w:w="1350" w:type="dxa"/>
            <w:tcBorders>
              <w:top w:val="single" w:sz="6" w:space="0" w:color="000000"/>
              <w:left w:val="single" w:sz="6" w:space="0" w:color="000000"/>
              <w:bottom w:val="nil"/>
              <w:right w:val="single" w:sz="6" w:space="0" w:color="000000"/>
            </w:tcBorders>
          </w:tcPr>
          <w:p w14:paraId="00483B65" w14:textId="77777777" w:rsidR="00EE74B5" w:rsidRDefault="00EE74B5" w:rsidP="007A5068">
            <w:pPr>
              <w:spacing w:before="100" w:after="52"/>
              <w:jc w:val="center"/>
              <w:rPr>
                <w:b/>
                <w:bCs/>
                <w:sz w:val="18"/>
                <w:szCs w:val="18"/>
              </w:rPr>
            </w:pPr>
            <w:r>
              <w:rPr>
                <w:b/>
                <w:bCs/>
                <w:sz w:val="18"/>
                <w:szCs w:val="18"/>
              </w:rPr>
              <w:t>Option Year 2</w:t>
            </w:r>
          </w:p>
        </w:tc>
        <w:tc>
          <w:tcPr>
            <w:tcW w:w="1664" w:type="dxa"/>
            <w:tcBorders>
              <w:top w:val="single" w:sz="6" w:space="0" w:color="000000"/>
              <w:left w:val="single" w:sz="6" w:space="0" w:color="000000"/>
              <w:bottom w:val="nil"/>
              <w:right w:val="single" w:sz="6" w:space="0" w:color="000000"/>
            </w:tcBorders>
          </w:tcPr>
          <w:p w14:paraId="6E1B4756" w14:textId="77777777" w:rsidR="00EE74B5" w:rsidRDefault="00EE74B5" w:rsidP="007A5068">
            <w:pPr>
              <w:spacing w:before="100" w:after="52"/>
              <w:jc w:val="center"/>
              <w:rPr>
                <w:sz w:val="18"/>
                <w:szCs w:val="18"/>
              </w:rPr>
            </w:pPr>
            <w:r>
              <w:rPr>
                <w:b/>
                <w:bCs/>
                <w:sz w:val="18"/>
                <w:szCs w:val="18"/>
              </w:rPr>
              <w:t>Extended Price</w:t>
            </w:r>
          </w:p>
        </w:tc>
      </w:tr>
      <w:tr w:rsidR="00EE74B5" w14:paraId="00BE0BB3" w14:textId="77777777" w:rsidTr="007A5068">
        <w:trPr>
          <w:cantSplit/>
        </w:trPr>
        <w:tc>
          <w:tcPr>
            <w:tcW w:w="631" w:type="dxa"/>
            <w:tcBorders>
              <w:top w:val="single" w:sz="6" w:space="0" w:color="000000"/>
              <w:left w:val="single" w:sz="6" w:space="0" w:color="000000"/>
              <w:bottom w:val="nil"/>
              <w:right w:val="nil"/>
            </w:tcBorders>
          </w:tcPr>
          <w:p w14:paraId="5B5DA7ED" w14:textId="77777777" w:rsidR="00EE74B5" w:rsidRDefault="00EE74B5" w:rsidP="007A5068">
            <w:pPr>
              <w:spacing w:before="100" w:after="52"/>
              <w:rPr>
                <w:sz w:val="18"/>
                <w:szCs w:val="18"/>
              </w:rPr>
            </w:pPr>
            <w:r>
              <w:rPr>
                <w:sz w:val="18"/>
                <w:szCs w:val="18"/>
              </w:rPr>
              <w:t>1</w:t>
            </w:r>
          </w:p>
        </w:tc>
        <w:tc>
          <w:tcPr>
            <w:tcW w:w="2789" w:type="dxa"/>
            <w:tcBorders>
              <w:top w:val="single" w:sz="6" w:space="0" w:color="000000"/>
              <w:left w:val="single" w:sz="6" w:space="0" w:color="000000"/>
              <w:bottom w:val="nil"/>
              <w:right w:val="nil"/>
            </w:tcBorders>
          </w:tcPr>
          <w:p w14:paraId="33000A5D" w14:textId="77777777" w:rsidR="00EE74B5" w:rsidRDefault="00EE74B5" w:rsidP="007A5068">
            <w:pPr>
              <w:spacing w:before="100" w:after="52"/>
              <w:rPr>
                <w:sz w:val="18"/>
                <w:szCs w:val="18"/>
              </w:rPr>
            </w:pPr>
            <w:r>
              <w:rPr>
                <w:sz w:val="18"/>
                <w:szCs w:val="18"/>
              </w:rPr>
              <w:t>Highspeed internet service for 400 S. Phillips Avenue, First Floor, Sioux Falls, SD  57104</w:t>
            </w:r>
          </w:p>
        </w:tc>
        <w:tc>
          <w:tcPr>
            <w:tcW w:w="991" w:type="dxa"/>
            <w:tcBorders>
              <w:top w:val="single" w:sz="6" w:space="0" w:color="000000"/>
              <w:left w:val="single" w:sz="6" w:space="0" w:color="000000"/>
              <w:bottom w:val="nil"/>
              <w:right w:val="nil"/>
            </w:tcBorders>
          </w:tcPr>
          <w:p w14:paraId="239A4E67" w14:textId="77777777" w:rsidR="00EE74B5" w:rsidRDefault="00EE74B5" w:rsidP="007A5068">
            <w:pPr>
              <w:spacing w:before="100" w:after="52"/>
              <w:jc w:val="center"/>
              <w:rPr>
                <w:sz w:val="18"/>
                <w:szCs w:val="18"/>
              </w:rPr>
            </w:pPr>
          </w:p>
          <w:p w14:paraId="71BE9D3B" w14:textId="77777777" w:rsidR="00EE74B5" w:rsidRPr="00240AA3" w:rsidRDefault="00EE74B5" w:rsidP="007A5068">
            <w:pPr>
              <w:spacing w:before="100" w:after="52"/>
              <w:jc w:val="center"/>
              <w:rPr>
                <w:sz w:val="18"/>
                <w:szCs w:val="18"/>
              </w:rPr>
            </w:pPr>
            <w:r>
              <w:rPr>
                <w:sz w:val="18"/>
                <w:szCs w:val="18"/>
              </w:rPr>
              <w:t>36</w:t>
            </w:r>
          </w:p>
        </w:tc>
        <w:tc>
          <w:tcPr>
            <w:tcW w:w="990" w:type="dxa"/>
            <w:tcBorders>
              <w:top w:val="single" w:sz="6" w:space="0" w:color="000000"/>
              <w:left w:val="single" w:sz="6" w:space="0" w:color="000000"/>
              <w:bottom w:val="nil"/>
              <w:right w:val="nil"/>
            </w:tcBorders>
          </w:tcPr>
          <w:p w14:paraId="38A2DC24" w14:textId="77777777" w:rsidR="00EE74B5" w:rsidRDefault="00EE74B5" w:rsidP="007A5068">
            <w:pPr>
              <w:spacing w:before="100" w:after="52"/>
              <w:jc w:val="center"/>
              <w:rPr>
                <w:sz w:val="18"/>
                <w:szCs w:val="18"/>
              </w:rPr>
            </w:pPr>
          </w:p>
          <w:p w14:paraId="5AE426B8" w14:textId="77777777" w:rsidR="00EE74B5" w:rsidRPr="00240AA3" w:rsidRDefault="00EE74B5" w:rsidP="007A5068">
            <w:pPr>
              <w:spacing w:before="100" w:after="52"/>
              <w:jc w:val="center"/>
              <w:rPr>
                <w:sz w:val="18"/>
                <w:szCs w:val="18"/>
              </w:rPr>
            </w:pPr>
            <w:r w:rsidRPr="00240AA3">
              <w:rPr>
                <w:sz w:val="18"/>
                <w:szCs w:val="18"/>
              </w:rPr>
              <w:t>Month</w:t>
            </w:r>
          </w:p>
        </w:tc>
        <w:tc>
          <w:tcPr>
            <w:tcW w:w="1440" w:type="dxa"/>
            <w:tcBorders>
              <w:top w:val="single" w:sz="6" w:space="0" w:color="000000"/>
              <w:left w:val="single" w:sz="6" w:space="0" w:color="000000"/>
              <w:bottom w:val="nil"/>
              <w:right w:val="nil"/>
            </w:tcBorders>
          </w:tcPr>
          <w:p w14:paraId="7DAE5248" w14:textId="77777777" w:rsidR="00EE74B5" w:rsidRDefault="00EE74B5" w:rsidP="007A5068">
            <w:pPr>
              <w:spacing w:before="100" w:after="52"/>
              <w:rPr>
                <w:sz w:val="18"/>
                <w:szCs w:val="18"/>
              </w:rPr>
            </w:pPr>
          </w:p>
        </w:tc>
        <w:tc>
          <w:tcPr>
            <w:tcW w:w="1440" w:type="dxa"/>
            <w:tcBorders>
              <w:top w:val="single" w:sz="6" w:space="0" w:color="000000"/>
              <w:left w:val="single" w:sz="6" w:space="0" w:color="000000"/>
              <w:bottom w:val="nil"/>
              <w:right w:val="single" w:sz="6" w:space="0" w:color="000000"/>
            </w:tcBorders>
          </w:tcPr>
          <w:p w14:paraId="23979483" w14:textId="77777777" w:rsidR="00EE74B5" w:rsidRPr="00240AA3" w:rsidRDefault="00EE74B5" w:rsidP="007A5068">
            <w:pPr>
              <w:spacing w:before="100" w:after="52"/>
              <w:rPr>
                <w:sz w:val="18"/>
                <w:szCs w:val="18"/>
              </w:rPr>
            </w:pPr>
          </w:p>
        </w:tc>
        <w:tc>
          <w:tcPr>
            <w:tcW w:w="1350" w:type="dxa"/>
            <w:tcBorders>
              <w:top w:val="single" w:sz="6" w:space="0" w:color="000000"/>
              <w:left w:val="single" w:sz="6" w:space="0" w:color="000000"/>
              <w:bottom w:val="nil"/>
              <w:right w:val="single" w:sz="6" w:space="0" w:color="000000"/>
            </w:tcBorders>
          </w:tcPr>
          <w:p w14:paraId="09291EEA" w14:textId="77777777" w:rsidR="00EE74B5" w:rsidRPr="00240AA3" w:rsidRDefault="00EE74B5" w:rsidP="007A5068">
            <w:pPr>
              <w:spacing w:before="100" w:after="52"/>
              <w:rPr>
                <w:sz w:val="18"/>
                <w:szCs w:val="18"/>
              </w:rPr>
            </w:pPr>
          </w:p>
        </w:tc>
        <w:tc>
          <w:tcPr>
            <w:tcW w:w="1664" w:type="dxa"/>
            <w:tcBorders>
              <w:top w:val="single" w:sz="6" w:space="0" w:color="000000"/>
              <w:left w:val="single" w:sz="6" w:space="0" w:color="000000"/>
              <w:bottom w:val="nil"/>
              <w:right w:val="single" w:sz="6" w:space="0" w:color="000000"/>
            </w:tcBorders>
          </w:tcPr>
          <w:p w14:paraId="0993A8C4" w14:textId="77777777" w:rsidR="00EE74B5" w:rsidRPr="00240AA3" w:rsidRDefault="00EE74B5" w:rsidP="007A5068">
            <w:pPr>
              <w:spacing w:before="100" w:after="52"/>
              <w:rPr>
                <w:sz w:val="18"/>
                <w:szCs w:val="18"/>
              </w:rPr>
            </w:pPr>
          </w:p>
        </w:tc>
      </w:tr>
      <w:tr w:rsidR="00EE74B5" w14:paraId="0D8CDAE7" w14:textId="77777777" w:rsidTr="007A5068">
        <w:trPr>
          <w:cantSplit/>
        </w:trPr>
        <w:tc>
          <w:tcPr>
            <w:tcW w:w="631" w:type="dxa"/>
            <w:tcBorders>
              <w:top w:val="single" w:sz="6" w:space="0" w:color="000000"/>
              <w:left w:val="single" w:sz="6" w:space="0" w:color="000000"/>
              <w:bottom w:val="nil"/>
              <w:right w:val="nil"/>
            </w:tcBorders>
          </w:tcPr>
          <w:p w14:paraId="15D370C0" w14:textId="77777777" w:rsidR="00EE74B5" w:rsidRDefault="00EE74B5" w:rsidP="007A5068">
            <w:pPr>
              <w:spacing w:before="100" w:after="52"/>
              <w:rPr>
                <w:sz w:val="18"/>
                <w:szCs w:val="18"/>
              </w:rPr>
            </w:pPr>
            <w:r>
              <w:rPr>
                <w:sz w:val="18"/>
                <w:szCs w:val="18"/>
              </w:rPr>
              <w:t>2</w:t>
            </w:r>
          </w:p>
        </w:tc>
        <w:tc>
          <w:tcPr>
            <w:tcW w:w="2789" w:type="dxa"/>
            <w:tcBorders>
              <w:top w:val="single" w:sz="6" w:space="0" w:color="000000"/>
              <w:left w:val="single" w:sz="6" w:space="0" w:color="000000"/>
              <w:bottom w:val="nil"/>
              <w:right w:val="nil"/>
            </w:tcBorders>
          </w:tcPr>
          <w:p w14:paraId="6B993B5B" w14:textId="77777777" w:rsidR="00EE74B5" w:rsidRDefault="00EE74B5" w:rsidP="007A5068">
            <w:pPr>
              <w:spacing w:before="100" w:after="52"/>
              <w:rPr>
                <w:sz w:val="18"/>
                <w:szCs w:val="18"/>
              </w:rPr>
            </w:pPr>
            <w:r>
              <w:rPr>
                <w:sz w:val="18"/>
                <w:szCs w:val="18"/>
              </w:rPr>
              <w:t>Highspeed internet service for 314 S. Main Avenue, Suite 100, Sioux Falls, SD  57104</w:t>
            </w:r>
          </w:p>
        </w:tc>
        <w:tc>
          <w:tcPr>
            <w:tcW w:w="991" w:type="dxa"/>
            <w:tcBorders>
              <w:top w:val="single" w:sz="6" w:space="0" w:color="000000"/>
              <w:left w:val="single" w:sz="6" w:space="0" w:color="000000"/>
              <w:bottom w:val="nil"/>
              <w:right w:val="nil"/>
            </w:tcBorders>
          </w:tcPr>
          <w:p w14:paraId="708713F2" w14:textId="77777777" w:rsidR="00EE74B5" w:rsidRDefault="00EE74B5" w:rsidP="007A5068">
            <w:pPr>
              <w:spacing w:before="100" w:after="52"/>
              <w:jc w:val="center"/>
              <w:rPr>
                <w:sz w:val="18"/>
                <w:szCs w:val="18"/>
              </w:rPr>
            </w:pPr>
          </w:p>
          <w:p w14:paraId="09151325" w14:textId="77777777" w:rsidR="00EE74B5" w:rsidRDefault="00EE74B5" w:rsidP="007A5068">
            <w:pPr>
              <w:spacing w:before="100" w:after="52"/>
              <w:jc w:val="center"/>
              <w:rPr>
                <w:sz w:val="18"/>
                <w:szCs w:val="18"/>
              </w:rPr>
            </w:pPr>
            <w:r>
              <w:rPr>
                <w:sz w:val="18"/>
                <w:szCs w:val="18"/>
              </w:rPr>
              <w:t>36</w:t>
            </w:r>
          </w:p>
        </w:tc>
        <w:tc>
          <w:tcPr>
            <w:tcW w:w="990" w:type="dxa"/>
            <w:tcBorders>
              <w:top w:val="single" w:sz="6" w:space="0" w:color="000000"/>
              <w:left w:val="single" w:sz="6" w:space="0" w:color="000000"/>
              <w:bottom w:val="nil"/>
              <w:right w:val="nil"/>
            </w:tcBorders>
          </w:tcPr>
          <w:p w14:paraId="088C1908" w14:textId="77777777" w:rsidR="00EE74B5" w:rsidRDefault="00EE74B5" w:rsidP="007A5068">
            <w:pPr>
              <w:spacing w:before="100" w:after="52"/>
              <w:jc w:val="center"/>
              <w:rPr>
                <w:sz w:val="18"/>
                <w:szCs w:val="18"/>
              </w:rPr>
            </w:pPr>
          </w:p>
          <w:p w14:paraId="01A9104B" w14:textId="77777777" w:rsidR="00EE74B5" w:rsidRDefault="00EE74B5" w:rsidP="007A5068">
            <w:pPr>
              <w:spacing w:before="100" w:after="52"/>
              <w:jc w:val="center"/>
              <w:rPr>
                <w:sz w:val="18"/>
                <w:szCs w:val="18"/>
              </w:rPr>
            </w:pPr>
            <w:r>
              <w:rPr>
                <w:sz w:val="18"/>
                <w:szCs w:val="18"/>
              </w:rPr>
              <w:t>Month</w:t>
            </w:r>
          </w:p>
        </w:tc>
        <w:tc>
          <w:tcPr>
            <w:tcW w:w="1440" w:type="dxa"/>
            <w:tcBorders>
              <w:top w:val="single" w:sz="6" w:space="0" w:color="000000"/>
              <w:left w:val="single" w:sz="6" w:space="0" w:color="000000"/>
              <w:bottom w:val="nil"/>
              <w:right w:val="nil"/>
            </w:tcBorders>
          </w:tcPr>
          <w:p w14:paraId="4DE2AC31" w14:textId="77777777" w:rsidR="00EE74B5" w:rsidRDefault="00EE74B5" w:rsidP="007A5068">
            <w:pPr>
              <w:spacing w:before="100" w:after="52"/>
              <w:rPr>
                <w:sz w:val="18"/>
                <w:szCs w:val="18"/>
              </w:rPr>
            </w:pPr>
          </w:p>
        </w:tc>
        <w:tc>
          <w:tcPr>
            <w:tcW w:w="1440" w:type="dxa"/>
            <w:tcBorders>
              <w:top w:val="single" w:sz="6" w:space="0" w:color="000000"/>
              <w:left w:val="single" w:sz="6" w:space="0" w:color="000000"/>
              <w:bottom w:val="nil"/>
              <w:right w:val="single" w:sz="6" w:space="0" w:color="000000"/>
            </w:tcBorders>
          </w:tcPr>
          <w:p w14:paraId="0BF4AE52" w14:textId="77777777" w:rsidR="00EE74B5" w:rsidRDefault="00EE74B5" w:rsidP="007A5068">
            <w:pPr>
              <w:spacing w:before="100" w:after="52"/>
              <w:rPr>
                <w:sz w:val="18"/>
                <w:szCs w:val="18"/>
              </w:rPr>
            </w:pPr>
          </w:p>
        </w:tc>
        <w:tc>
          <w:tcPr>
            <w:tcW w:w="1350" w:type="dxa"/>
            <w:tcBorders>
              <w:top w:val="single" w:sz="6" w:space="0" w:color="000000"/>
              <w:left w:val="single" w:sz="6" w:space="0" w:color="000000"/>
              <w:bottom w:val="nil"/>
              <w:right w:val="single" w:sz="6" w:space="0" w:color="000000"/>
            </w:tcBorders>
          </w:tcPr>
          <w:p w14:paraId="44D0288D" w14:textId="77777777" w:rsidR="00EE74B5" w:rsidRDefault="00EE74B5" w:rsidP="007A5068">
            <w:pPr>
              <w:spacing w:before="100" w:after="52"/>
              <w:rPr>
                <w:sz w:val="18"/>
                <w:szCs w:val="18"/>
              </w:rPr>
            </w:pPr>
          </w:p>
        </w:tc>
        <w:tc>
          <w:tcPr>
            <w:tcW w:w="1664" w:type="dxa"/>
            <w:tcBorders>
              <w:top w:val="single" w:sz="6" w:space="0" w:color="000000"/>
              <w:left w:val="single" w:sz="6" w:space="0" w:color="000000"/>
              <w:bottom w:val="nil"/>
              <w:right w:val="single" w:sz="6" w:space="0" w:color="000000"/>
            </w:tcBorders>
          </w:tcPr>
          <w:p w14:paraId="00B07BDF" w14:textId="77777777" w:rsidR="00EE74B5" w:rsidRDefault="00EE74B5" w:rsidP="007A5068">
            <w:pPr>
              <w:spacing w:before="100" w:after="52"/>
              <w:rPr>
                <w:sz w:val="18"/>
                <w:szCs w:val="18"/>
              </w:rPr>
            </w:pPr>
          </w:p>
        </w:tc>
      </w:tr>
      <w:tr w:rsidR="00EE74B5" w14:paraId="058D2716" w14:textId="77777777" w:rsidTr="007A5068">
        <w:trPr>
          <w:cantSplit/>
        </w:trPr>
        <w:tc>
          <w:tcPr>
            <w:tcW w:w="631" w:type="dxa"/>
            <w:tcBorders>
              <w:top w:val="single" w:sz="6" w:space="0" w:color="000000"/>
              <w:left w:val="single" w:sz="6" w:space="0" w:color="000000"/>
              <w:bottom w:val="nil"/>
              <w:right w:val="nil"/>
            </w:tcBorders>
          </w:tcPr>
          <w:p w14:paraId="6FB68EEE" w14:textId="77777777" w:rsidR="00EE74B5" w:rsidRDefault="00EE74B5" w:rsidP="007A5068">
            <w:pPr>
              <w:spacing w:before="100" w:after="52"/>
              <w:rPr>
                <w:sz w:val="18"/>
                <w:szCs w:val="18"/>
              </w:rPr>
            </w:pPr>
            <w:r>
              <w:rPr>
                <w:sz w:val="18"/>
                <w:szCs w:val="18"/>
              </w:rPr>
              <w:t>3</w:t>
            </w:r>
          </w:p>
        </w:tc>
        <w:tc>
          <w:tcPr>
            <w:tcW w:w="2789" w:type="dxa"/>
            <w:tcBorders>
              <w:top w:val="single" w:sz="6" w:space="0" w:color="000000"/>
              <w:left w:val="single" w:sz="6" w:space="0" w:color="000000"/>
              <w:bottom w:val="nil"/>
              <w:right w:val="nil"/>
            </w:tcBorders>
          </w:tcPr>
          <w:p w14:paraId="499642F3" w14:textId="77777777" w:rsidR="00EE74B5" w:rsidRDefault="00EE74B5" w:rsidP="007A5068">
            <w:pPr>
              <w:spacing w:before="100" w:after="52"/>
              <w:rPr>
                <w:sz w:val="18"/>
                <w:szCs w:val="18"/>
              </w:rPr>
            </w:pPr>
            <w:r>
              <w:rPr>
                <w:sz w:val="18"/>
                <w:szCs w:val="18"/>
              </w:rPr>
              <w:t>Highspeed internet service for 102 4</w:t>
            </w:r>
            <w:r w:rsidRPr="00704CBE">
              <w:rPr>
                <w:sz w:val="18"/>
                <w:szCs w:val="18"/>
                <w:vertAlign w:val="superscript"/>
              </w:rPr>
              <w:t>th</w:t>
            </w:r>
            <w:r>
              <w:rPr>
                <w:sz w:val="18"/>
                <w:szCs w:val="18"/>
              </w:rPr>
              <w:t xml:space="preserve"> Avenue SE, Suite 310, Aberdeen, SD  57401</w:t>
            </w:r>
          </w:p>
        </w:tc>
        <w:tc>
          <w:tcPr>
            <w:tcW w:w="991" w:type="dxa"/>
            <w:tcBorders>
              <w:top w:val="single" w:sz="6" w:space="0" w:color="000000"/>
              <w:left w:val="single" w:sz="6" w:space="0" w:color="000000"/>
              <w:bottom w:val="nil"/>
              <w:right w:val="nil"/>
            </w:tcBorders>
          </w:tcPr>
          <w:p w14:paraId="24933786" w14:textId="77777777" w:rsidR="00EE74B5" w:rsidRDefault="00EE74B5" w:rsidP="007A5068">
            <w:pPr>
              <w:spacing w:before="100" w:after="52"/>
              <w:jc w:val="center"/>
              <w:rPr>
                <w:sz w:val="18"/>
                <w:szCs w:val="18"/>
              </w:rPr>
            </w:pPr>
          </w:p>
          <w:p w14:paraId="3EC5E1F4" w14:textId="77777777" w:rsidR="00EE74B5" w:rsidRDefault="00EE74B5" w:rsidP="007A5068">
            <w:pPr>
              <w:spacing w:before="100" w:after="52"/>
              <w:jc w:val="center"/>
              <w:rPr>
                <w:sz w:val="18"/>
                <w:szCs w:val="18"/>
              </w:rPr>
            </w:pPr>
            <w:r>
              <w:rPr>
                <w:sz w:val="18"/>
                <w:szCs w:val="18"/>
              </w:rPr>
              <w:t>36</w:t>
            </w:r>
          </w:p>
        </w:tc>
        <w:tc>
          <w:tcPr>
            <w:tcW w:w="990" w:type="dxa"/>
            <w:tcBorders>
              <w:top w:val="single" w:sz="6" w:space="0" w:color="000000"/>
              <w:left w:val="single" w:sz="6" w:space="0" w:color="000000"/>
              <w:bottom w:val="nil"/>
              <w:right w:val="nil"/>
            </w:tcBorders>
          </w:tcPr>
          <w:p w14:paraId="487A120D" w14:textId="77777777" w:rsidR="00EE74B5" w:rsidRDefault="00EE74B5" w:rsidP="007A5068">
            <w:pPr>
              <w:spacing w:before="100" w:after="52"/>
              <w:jc w:val="center"/>
              <w:rPr>
                <w:sz w:val="18"/>
                <w:szCs w:val="18"/>
              </w:rPr>
            </w:pPr>
          </w:p>
          <w:p w14:paraId="0E135059" w14:textId="77777777" w:rsidR="00EE74B5" w:rsidRDefault="00EE74B5" w:rsidP="007A5068">
            <w:pPr>
              <w:spacing w:before="100" w:after="52"/>
              <w:jc w:val="center"/>
              <w:rPr>
                <w:sz w:val="18"/>
                <w:szCs w:val="18"/>
              </w:rPr>
            </w:pPr>
            <w:r>
              <w:rPr>
                <w:sz w:val="18"/>
                <w:szCs w:val="18"/>
              </w:rPr>
              <w:t>Month</w:t>
            </w:r>
          </w:p>
        </w:tc>
        <w:tc>
          <w:tcPr>
            <w:tcW w:w="1440" w:type="dxa"/>
            <w:tcBorders>
              <w:top w:val="single" w:sz="6" w:space="0" w:color="000000"/>
              <w:left w:val="single" w:sz="6" w:space="0" w:color="000000"/>
              <w:bottom w:val="nil"/>
              <w:right w:val="nil"/>
            </w:tcBorders>
          </w:tcPr>
          <w:p w14:paraId="15FE0EB9" w14:textId="77777777" w:rsidR="00EE74B5" w:rsidRDefault="00EE74B5" w:rsidP="007A5068">
            <w:pPr>
              <w:spacing w:before="100" w:after="52"/>
              <w:rPr>
                <w:sz w:val="18"/>
                <w:szCs w:val="18"/>
              </w:rPr>
            </w:pPr>
          </w:p>
        </w:tc>
        <w:tc>
          <w:tcPr>
            <w:tcW w:w="1440" w:type="dxa"/>
            <w:tcBorders>
              <w:top w:val="single" w:sz="6" w:space="0" w:color="000000"/>
              <w:left w:val="single" w:sz="6" w:space="0" w:color="000000"/>
              <w:bottom w:val="nil"/>
              <w:right w:val="single" w:sz="6" w:space="0" w:color="000000"/>
            </w:tcBorders>
          </w:tcPr>
          <w:p w14:paraId="4E877F03" w14:textId="77777777" w:rsidR="00EE74B5" w:rsidRDefault="00EE74B5" w:rsidP="007A5068">
            <w:pPr>
              <w:spacing w:before="100" w:after="52"/>
              <w:rPr>
                <w:sz w:val="18"/>
                <w:szCs w:val="18"/>
              </w:rPr>
            </w:pPr>
          </w:p>
        </w:tc>
        <w:tc>
          <w:tcPr>
            <w:tcW w:w="1350" w:type="dxa"/>
            <w:tcBorders>
              <w:top w:val="single" w:sz="6" w:space="0" w:color="000000"/>
              <w:left w:val="single" w:sz="6" w:space="0" w:color="000000"/>
              <w:bottom w:val="nil"/>
              <w:right w:val="single" w:sz="6" w:space="0" w:color="000000"/>
            </w:tcBorders>
          </w:tcPr>
          <w:p w14:paraId="3F206B95" w14:textId="77777777" w:rsidR="00EE74B5" w:rsidRDefault="00EE74B5" w:rsidP="007A5068">
            <w:pPr>
              <w:spacing w:before="100" w:after="52"/>
              <w:rPr>
                <w:sz w:val="18"/>
                <w:szCs w:val="18"/>
              </w:rPr>
            </w:pPr>
          </w:p>
        </w:tc>
        <w:tc>
          <w:tcPr>
            <w:tcW w:w="1664" w:type="dxa"/>
            <w:tcBorders>
              <w:top w:val="single" w:sz="6" w:space="0" w:color="000000"/>
              <w:left w:val="single" w:sz="6" w:space="0" w:color="000000"/>
              <w:bottom w:val="nil"/>
              <w:right w:val="single" w:sz="6" w:space="0" w:color="000000"/>
            </w:tcBorders>
          </w:tcPr>
          <w:p w14:paraId="59CC16A2" w14:textId="77777777" w:rsidR="00EE74B5" w:rsidRDefault="00EE74B5" w:rsidP="007A5068">
            <w:pPr>
              <w:spacing w:before="100" w:after="52"/>
              <w:rPr>
                <w:sz w:val="18"/>
                <w:szCs w:val="18"/>
              </w:rPr>
            </w:pPr>
          </w:p>
        </w:tc>
      </w:tr>
      <w:tr w:rsidR="00EE74B5" w14:paraId="723DE977" w14:textId="77777777" w:rsidTr="007A5068">
        <w:trPr>
          <w:cantSplit/>
        </w:trPr>
        <w:tc>
          <w:tcPr>
            <w:tcW w:w="631" w:type="dxa"/>
            <w:tcBorders>
              <w:top w:val="single" w:sz="6" w:space="0" w:color="000000"/>
              <w:left w:val="single" w:sz="6" w:space="0" w:color="000000"/>
              <w:bottom w:val="nil"/>
              <w:right w:val="nil"/>
            </w:tcBorders>
          </w:tcPr>
          <w:p w14:paraId="13212F7E" w14:textId="77777777" w:rsidR="00EE74B5" w:rsidRDefault="00EE74B5" w:rsidP="007A5068">
            <w:pPr>
              <w:spacing w:before="100" w:after="52"/>
              <w:rPr>
                <w:sz w:val="18"/>
                <w:szCs w:val="18"/>
              </w:rPr>
            </w:pPr>
            <w:r>
              <w:rPr>
                <w:sz w:val="18"/>
                <w:szCs w:val="18"/>
              </w:rPr>
              <w:t>4</w:t>
            </w:r>
          </w:p>
        </w:tc>
        <w:tc>
          <w:tcPr>
            <w:tcW w:w="2789" w:type="dxa"/>
            <w:tcBorders>
              <w:top w:val="single" w:sz="6" w:space="0" w:color="000000"/>
              <w:left w:val="single" w:sz="6" w:space="0" w:color="000000"/>
              <w:bottom w:val="nil"/>
              <w:right w:val="nil"/>
            </w:tcBorders>
          </w:tcPr>
          <w:p w14:paraId="7B27A699" w14:textId="77777777" w:rsidR="00EE74B5" w:rsidRDefault="00EE74B5" w:rsidP="007A5068">
            <w:pPr>
              <w:spacing w:before="100" w:after="52"/>
              <w:rPr>
                <w:sz w:val="18"/>
                <w:szCs w:val="18"/>
              </w:rPr>
            </w:pPr>
            <w:r>
              <w:rPr>
                <w:sz w:val="18"/>
                <w:szCs w:val="18"/>
              </w:rPr>
              <w:t>Highspeed internet service for 225 S. Pierre Street, Pierre, SD  57501</w:t>
            </w:r>
          </w:p>
        </w:tc>
        <w:tc>
          <w:tcPr>
            <w:tcW w:w="991" w:type="dxa"/>
            <w:tcBorders>
              <w:top w:val="single" w:sz="6" w:space="0" w:color="000000"/>
              <w:left w:val="single" w:sz="6" w:space="0" w:color="000000"/>
              <w:bottom w:val="nil"/>
              <w:right w:val="nil"/>
            </w:tcBorders>
          </w:tcPr>
          <w:p w14:paraId="3B2F33C5" w14:textId="77777777" w:rsidR="00EE74B5" w:rsidRDefault="00EE74B5" w:rsidP="007A5068">
            <w:pPr>
              <w:spacing w:before="100" w:after="52"/>
              <w:jc w:val="center"/>
              <w:rPr>
                <w:sz w:val="18"/>
                <w:szCs w:val="18"/>
              </w:rPr>
            </w:pPr>
          </w:p>
          <w:p w14:paraId="1CE1CD88" w14:textId="77777777" w:rsidR="00EE74B5" w:rsidRDefault="00EE74B5" w:rsidP="007A5068">
            <w:pPr>
              <w:spacing w:before="100" w:after="52"/>
              <w:jc w:val="center"/>
              <w:rPr>
                <w:sz w:val="18"/>
                <w:szCs w:val="18"/>
              </w:rPr>
            </w:pPr>
            <w:r>
              <w:rPr>
                <w:sz w:val="18"/>
                <w:szCs w:val="18"/>
              </w:rPr>
              <w:t>36</w:t>
            </w:r>
          </w:p>
        </w:tc>
        <w:tc>
          <w:tcPr>
            <w:tcW w:w="990" w:type="dxa"/>
            <w:tcBorders>
              <w:top w:val="single" w:sz="6" w:space="0" w:color="000000"/>
              <w:left w:val="single" w:sz="6" w:space="0" w:color="000000"/>
              <w:bottom w:val="nil"/>
              <w:right w:val="nil"/>
            </w:tcBorders>
          </w:tcPr>
          <w:p w14:paraId="1D96A064" w14:textId="77777777" w:rsidR="00EE74B5" w:rsidRDefault="00EE74B5" w:rsidP="007A5068">
            <w:pPr>
              <w:spacing w:before="100" w:after="52"/>
              <w:jc w:val="center"/>
              <w:rPr>
                <w:sz w:val="18"/>
                <w:szCs w:val="18"/>
              </w:rPr>
            </w:pPr>
          </w:p>
          <w:p w14:paraId="3693E8D5" w14:textId="77777777" w:rsidR="00EE74B5" w:rsidRDefault="00EE74B5" w:rsidP="007A5068">
            <w:pPr>
              <w:spacing w:before="100" w:after="52"/>
              <w:jc w:val="center"/>
              <w:rPr>
                <w:sz w:val="18"/>
                <w:szCs w:val="18"/>
              </w:rPr>
            </w:pPr>
            <w:r>
              <w:rPr>
                <w:sz w:val="18"/>
                <w:szCs w:val="18"/>
              </w:rPr>
              <w:t>Month</w:t>
            </w:r>
          </w:p>
        </w:tc>
        <w:tc>
          <w:tcPr>
            <w:tcW w:w="1440" w:type="dxa"/>
            <w:tcBorders>
              <w:top w:val="single" w:sz="6" w:space="0" w:color="000000"/>
              <w:left w:val="single" w:sz="6" w:space="0" w:color="000000"/>
              <w:bottom w:val="nil"/>
              <w:right w:val="nil"/>
            </w:tcBorders>
          </w:tcPr>
          <w:p w14:paraId="6357F850" w14:textId="77777777" w:rsidR="00EE74B5" w:rsidRDefault="00EE74B5" w:rsidP="007A5068">
            <w:pPr>
              <w:spacing w:before="100" w:after="52"/>
              <w:rPr>
                <w:sz w:val="18"/>
                <w:szCs w:val="18"/>
              </w:rPr>
            </w:pPr>
          </w:p>
        </w:tc>
        <w:tc>
          <w:tcPr>
            <w:tcW w:w="1440" w:type="dxa"/>
            <w:tcBorders>
              <w:top w:val="single" w:sz="6" w:space="0" w:color="000000"/>
              <w:left w:val="single" w:sz="6" w:space="0" w:color="000000"/>
              <w:bottom w:val="nil"/>
              <w:right w:val="single" w:sz="6" w:space="0" w:color="000000"/>
            </w:tcBorders>
          </w:tcPr>
          <w:p w14:paraId="40DDF319" w14:textId="77777777" w:rsidR="00EE74B5" w:rsidRDefault="00EE74B5" w:rsidP="007A5068">
            <w:pPr>
              <w:spacing w:before="100" w:after="52"/>
              <w:rPr>
                <w:sz w:val="18"/>
                <w:szCs w:val="18"/>
              </w:rPr>
            </w:pPr>
          </w:p>
        </w:tc>
        <w:tc>
          <w:tcPr>
            <w:tcW w:w="1350" w:type="dxa"/>
            <w:tcBorders>
              <w:top w:val="single" w:sz="6" w:space="0" w:color="000000"/>
              <w:left w:val="single" w:sz="6" w:space="0" w:color="000000"/>
              <w:bottom w:val="nil"/>
              <w:right w:val="single" w:sz="6" w:space="0" w:color="000000"/>
            </w:tcBorders>
          </w:tcPr>
          <w:p w14:paraId="1DC3DE5A" w14:textId="77777777" w:rsidR="00EE74B5" w:rsidRDefault="00EE74B5" w:rsidP="007A5068">
            <w:pPr>
              <w:spacing w:before="100" w:after="52"/>
              <w:rPr>
                <w:sz w:val="18"/>
                <w:szCs w:val="18"/>
              </w:rPr>
            </w:pPr>
          </w:p>
        </w:tc>
        <w:tc>
          <w:tcPr>
            <w:tcW w:w="1664" w:type="dxa"/>
            <w:tcBorders>
              <w:top w:val="single" w:sz="6" w:space="0" w:color="000000"/>
              <w:left w:val="single" w:sz="6" w:space="0" w:color="000000"/>
              <w:bottom w:val="nil"/>
              <w:right w:val="single" w:sz="6" w:space="0" w:color="000000"/>
            </w:tcBorders>
          </w:tcPr>
          <w:p w14:paraId="7E35D51E" w14:textId="77777777" w:rsidR="00EE74B5" w:rsidRDefault="00EE74B5" w:rsidP="007A5068">
            <w:pPr>
              <w:spacing w:before="100" w:after="52"/>
              <w:rPr>
                <w:sz w:val="18"/>
                <w:szCs w:val="18"/>
              </w:rPr>
            </w:pPr>
          </w:p>
        </w:tc>
      </w:tr>
      <w:tr w:rsidR="00EE74B5" w14:paraId="29A7494E" w14:textId="77777777" w:rsidTr="007A5068">
        <w:trPr>
          <w:cantSplit/>
        </w:trPr>
        <w:tc>
          <w:tcPr>
            <w:tcW w:w="631" w:type="dxa"/>
            <w:tcBorders>
              <w:top w:val="single" w:sz="6" w:space="0" w:color="000000"/>
              <w:left w:val="single" w:sz="6" w:space="0" w:color="000000"/>
              <w:bottom w:val="nil"/>
              <w:right w:val="nil"/>
            </w:tcBorders>
          </w:tcPr>
          <w:p w14:paraId="4C3266F3" w14:textId="77777777" w:rsidR="00EE74B5" w:rsidRDefault="00EE74B5" w:rsidP="007A5068">
            <w:pPr>
              <w:spacing w:before="100" w:after="52"/>
              <w:rPr>
                <w:sz w:val="18"/>
                <w:szCs w:val="18"/>
              </w:rPr>
            </w:pPr>
            <w:r>
              <w:rPr>
                <w:sz w:val="18"/>
                <w:szCs w:val="18"/>
              </w:rPr>
              <w:t>5</w:t>
            </w:r>
          </w:p>
        </w:tc>
        <w:tc>
          <w:tcPr>
            <w:tcW w:w="2789" w:type="dxa"/>
            <w:tcBorders>
              <w:top w:val="single" w:sz="6" w:space="0" w:color="000000"/>
              <w:left w:val="single" w:sz="6" w:space="0" w:color="000000"/>
              <w:bottom w:val="nil"/>
              <w:right w:val="nil"/>
            </w:tcBorders>
          </w:tcPr>
          <w:p w14:paraId="44A467B2" w14:textId="77777777" w:rsidR="00EE74B5" w:rsidRDefault="00EE74B5" w:rsidP="007A5068">
            <w:pPr>
              <w:spacing w:before="100" w:after="52"/>
              <w:rPr>
                <w:sz w:val="18"/>
                <w:szCs w:val="18"/>
              </w:rPr>
            </w:pPr>
            <w:r>
              <w:rPr>
                <w:sz w:val="18"/>
                <w:szCs w:val="18"/>
              </w:rPr>
              <w:t>Highspeed internet service for 515 Ninth Street, Second Floor, Rapid City, SD  57701</w:t>
            </w:r>
          </w:p>
        </w:tc>
        <w:tc>
          <w:tcPr>
            <w:tcW w:w="991" w:type="dxa"/>
            <w:tcBorders>
              <w:top w:val="single" w:sz="6" w:space="0" w:color="000000"/>
              <w:left w:val="single" w:sz="6" w:space="0" w:color="000000"/>
              <w:bottom w:val="nil"/>
              <w:right w:val="nil"/>
            </w:tcBorders>
          </w:tcPr>
          <w:p w14:paraId="722AF552" w14:textId="77777777" w:rsidR="00EE74B5" w:rsidRDefault="00EE74B5" w:rsidP="007A5068">
            <w:pPr>
              <w:spacing w:before="100" w:after="52"/>
              <w:jc w:val="center"/>
              <w:rPr>
                <w:sz w:val="18"/>
                <w:szCs w:val="18"/>
              </w:rPr>
            </w:pPr>
          </w:p>
          <w:p w14:paraId="75124CF0" w14:textId="77777777" w:rsidR="00EE74B5" w:rsidRDefault="00EE74B5" w:rsidP="007A5068">
            <w:pPr>
              <w:spacing w:before="100" w:after="52"/>
              <w:jc w:val="center"/>
              <w:rPr>
                <w:sz w:val="18"/>
                <w:szCs w:val="18"/>
              </w:rPr>
            </w:pPr>
            <w:r>
              <w:rPr>
                <w:sz w:val="18"/>
                <w:szCs w:val="18"/>
              </w:rPr>
              <w:t>36</w:t>
            </w:r>
          </w:p>
        </w:tc>
        <w:tc>
          <w:tcPr>
            <w:tcW w:w="990" w:type="dxa"/>
            <w:tcBorders>
              <w:top w:val="single" w:sz="6" w:space="0" w:color="000000"/>
              <w:left w:val="single" w:sz="6" w:space="0" w:color="000000"/>
              <w:bottom w:val="nil"/>
              <w:right w:val="nil"/>
            </w:tcBorders>
          </w:tcPr>
          <w:p w14:paraId="5A1E80A8" w14:textId="77777777" w:rsidR="00EE74B5" w:rsidRDefault="00EE74B5" w:rsidP="007A5068">
            <w:pPr>
              <w:spacing w:before="100" w:after="52"/>
              <w:jc w:val="center"/>
              <w:rPr>
                <w:sz w:val="18"/>
                <w:szCs w:val="18"/>
              </w:rPr>
            </w:pPr>
          </w:p>
          <w:p w14:paraId="5F3A9568" w14:textId="77777777" w:rsidR="00EE74B5" w:rsidRDefault="00EE74B5" w:rsidP="007A5068">
            <w:pPr>
              <w:spacing w:before="100" w:after="52"/>
              <w:jc w:val="center"/>
              <w:rPr>
                <w:sz w:val="18"/>
                <w:szCs w:val="18"/>
              </w:rPr>
            </w:pPr>
            <w:r>
              <w:rPr>
                <w:sz w:val="18"/>
                <w:szCs w:val="18"/>
              </w:rPr>
              <w:t>Month</w:t>
            </w:r>
          </w:p>
        </w:tc>
        <w:tc>
          <w:tcPr>
            <w:tcW w:w="1440" w:type="dxa"/>
            <w:tcBorders>
              <w:top w:val="single" w:sz="6" w:space="0" w:color="000000"/>
              <w:left w:val="single" w:sz="6" w:space="0" w:color="000000"/>
              <w:bottom w:val="nil"/>
              <w:right w:val="nil"/>
            </w:tcBorders>
          </w:tcPr>
          <w:p w14:paraId="65829198" w14:textId="77777777" w:rsidR="00EE74B5" w:rsidRDefault="00EE74B5" w:rsidP="007A5068">
            <w:pPr>
              <w:spacing w:before="100" w:after="52"/>
              <w:rPr>
                <w:sz w:val="18"/>
                <w:szCs w:val="18"/>
              </w:rPr>
            </w:pPr>
          </w:p>
        </w:tc>
        <w:tc>
          <w:tcPr>
            <w:tcW w:w="1440" w:type="dxa"/>
            <w:tcBorders>
              <w:top w:val="single" w:sz="6" w:space="0" w:color="000000"/>
              <w:left w:val="single" w:sz="6" w:space="0" w:color="000000"/>
              <w:bottom w:val="nil"/>
              <w:right w:val="single" w:sz="6" w:space="0" w:color="000000"/>
            </w:tcBorders>
          </w:tcPr>
          <w:p w14:paraId="5D1853C0" w14:textId="77777777" w:rsidR="00EE74B5" w:rsidRDefault="00EE74B5" w:rsidP="007A5068">
            <w:pPr>
              <w:spacing w:before="100" w:after="52"/>
              <w:rPr>
                <w:sz w:val="18"/>
                <w:szCs w:val="18"/>
              </w:rPr>
            </w:pPr>
          </w:p>
        </w:tc>
        <w:tc>
          <w:tcPr>
            <w:tcW w:w="1350" w:type="dxa"/>
            <w:tcBorders>
              <w:top w:val="single" w:sz="6" w:space="0" w:color="000000"/>
              <w:left w:val="single" w:sz="6" w:space="0" w:color="000000"/>
              <w:bottom w:val="nil"/>
              <w:right w:val="single" w:sz="6" w:space="0" w:color="000000"/>
            </w:tcBorders>
          </w:tcPr>
          <w:p w14:paraId="0951DD4C" w14:textId="77777777" w:rsidR="00EE74B5" w:rsidRDefault="00EE74B5" w:rsidP="007A5068">
            <w:pPr>
              <w:spacing w:before="100" w:after="52"/>
              <w:rPr>
                <w:sz w:val="18"/>
                <w:szCs w:val="18"/>
              </w:rPr>
            </w:pPr>
          </w:p>
        </w:tc>
        <w:tc>
          <w:tcPr>
            <w:tcW w:w="1664" w:type="dxa"/>
            <w:tcBorders>
              <w:top w:val="single" w:sz="6" w:space="0" w:color="000000"/>
              <w:left w:val="single" w:sz="6" w:space="0" w:color="000000"/>
              <w:bottom w:val="nil"/>
              <w:right w:val="single" w:sz="6" w:space="0" w:color="000000"/>
            </w:tcBorders>
          </w:tcPr>
          <w:p w14:paraId="24A35958" w14:textId="77777777" w:rsidR="00EE74B5" w:rsidRDefault="00EE74B5" w:rsidP="007A5068">
            <w:pPr>
              <w:spacing w:before="100" w:after="52"/>
              <w:rPr>
                <w:sz w:val="18"/>
                <w:szCs w:val="18"/>
              </w:rPr>
            </w:pPr>
          </w:p>
        </w:tc>
      </w:tr>
      <w:tr w:rsidR="00EE74B5" w14:paraId="76E02B2D" w14:textId="77777777" w:rsidTr="007A5068">
        <w:trPr>
          <w:cantSplit/>
        </w:trPr>
        <w:tc>
          <w:tcPr>
            <w:tcW w:w="631" w:type="dxa"/>
            <w:tcBorders>
              <w:top w:val="single" w:sz="6" w:space="0" w:color="000000"/>
              <w:left w:val="single" w:sz="6" w:space="0" w:color="000000"/>
              <w:bottom w:val="single" w:sz="6" w:space="0" w:color="000000"/>
              <w:right w:val="nil"/>
            </w:tcBorders>
            <w:shd w:val="pct50" w:color="000000" w:fill="FFFFFF"/>
          </w:tcPr>
          <w:p w14:paraId="11B401FE" w14:textId="77777777" w:rsidR="00EE74B5" w:rsidRDefault="00EE74B5" w:rsidP="007A5068">
            <w:pPr>
              <w:spacing w:before="100" w:after="52"/>
              <w:rPr>
                <w:sz w:val="18"/>
                <w:szCs w:val="18"/>
              </w:rPr>
            </w:pPr>
          </w:p>
        </w:tc>
        <w:tc>
          <w:tcPr>
            <w:tcW w:w="2789" w:type="dxa"/>
            <w:tcBorders>
              <w:top w:val="single" w:sz="6" w:space="0" w:color="000000"/>
              <w:left w:val="single" w:sz="6" w:space="0" w:color="000000"/>
              <w:bottom w:val="single" w:sz="6" w:space="0" w:color="000000"/>
              <w:right w:val="nil"/>
            </w:tcBorders>
            <w:shd w:val="pct50" w:color="000000" w:fill="FFFFFF"/>
          </w:tcPr>
          <w:p w14:paraId="41BD19C8" w14:textId="77777777" w:rsidR="00EE74B5" w:rsidRDefault="00EE74B5" w:rsidP="007A5068">
            <w:pPr>
              <w:spacing w:before="100" w:after="52"/>
              <w:rPr>
                <w:sz w:val="18"/>
                <w:szCs w:val="18"/>
              </w:rPr>
            </w:pPr>
          </w:p>
        </w:tc>
        <w:tc>
          <w:tcPr>
            <w:tcW w:w="991" w:type="dxa"/>
            <w:tcBorders>
              <w:top w:val="single" w:sz="6" w:space="0" w:color="000000"/>
              <w:left w:val="single" w:sz="6" w:space="0" w:color="000000"/>
              <w:bottom w:val="single" w:sz="6" w:space="0" w:color="000000"/>
              <w:right w:val="nil"/>
            </w:tcBorders>
            <w:shd w:val="pct50" w:color="000000" w:fill="FFFFFF"/>
          </w:tcPr>
          <w:p w14:paraId="0E92E374" w14:textId="77777777" w:rsidR="00EE74B5" w:rsidRDefault="00EE74B5" w:rsidP="007A5068">
            <w:pPr>
              <w:spacing w:before="100" w:after="52"/>
              <w:rPr>
                <w:sz w:val="18"/>
                <w:szCs w:val="18"/>
              </w:rPr>
            </w:pPr>
          </w:p>
        </w:tc>
        <w:tc>
          <w:tcPr>
            <w:tcW w:w="990" w:type="dxa"/>
            <w:tcBorders>
              <w:top w:val="single" w:sz="6" w:space="0" w:color="000000"/>
              <w:left w:val="single" w:sz="6" w:space="0" w:color="000000"/>
              <w:bottom w:val="single" w:sz="6" w:space="0" w:color="000000"/>
              <w:right w:val="nil"/>
            </w:tcBorders>
            <w:shd w:val="pct50" w:color="000000" w:fill="FFFFFF"/>
          </w:tcPr>
          <w:p w14:paraId="342C8BCB" w14:textId="77777777" w:rsidR="00EE74B5" w:rsidRDefault="00EE74B5" w:rsidP="007A5068">
            <w:pPr>
              <w:spacing w:before="100" w:after="52"/>
              <w:rPr>
                <w:sz w:val="18"/>
                <w:szCs w:val="18"/>
              </w:rPr>
            </w:pPr>
          </w:p>
        </w:tc>
        <w:tc>
          <w:tcPr>
            <w:tcW w:w="1440" w:type="dxa"/>
            <w:tcBorders>
              <w:top w:val="single" w:sz="6" w:space="0" w:color="000000"/>
              <w:left w:val="single" w:sz="6" w:space="0" w:color="000000"/>
              <w:bottom w:val="single" w:sz="6" w:space="0" w:color="000000"/>
              <w:right w:val="nil"/>
            </w:tcBorders>
          </w:tcPr>
          <w:p w14:paraId="2BFBBC7F" w14:textId="77777777" w:rsidR="00EE74B5" w:rsidRPr="00ED40D7" w:rsidRDefault="00EE74B5" w:rsidP="007A5068">
            <w:pPr>
              <w:spacing w:before="100" w:after="52"/>
              <w:rPr>
                <w:sz w:val="18"/>
                <w:szCs w:val="18"/>
              </w:rPr>
            </w:pPr>
          </w:p>
        </w:tc>
        <w:tc>
          <w:tcPr>
            <w:tcW w:w="1440" w:type="dxa"/>
            <w:tcBorders>
              <w:top w:val="single" w:sz="6" w:space="0" w:color="000000"/>
              <w:left w:val="single" w:sz="6" w:space="0" w:color="000000"/>
              <w:bottom w:val="single" w:sz="6" w:space="0" w:color="000000"/>
              <w:right w:val="single" w:sz="6" w:space="0" w:color="000000"/>
            </w:tcBorders>
          </w:tcPr>
          <w:p w14:paraId="737B0E21" w14:textId="77777777" w:rsidR="00EE74B5" w:rsidRPr="00ED40D7" w:rsidRDefault="00EE74B5" w:rsidP="007A5068">
            <w:pPr>
              <w:spacing w:before="100" w:after="52"/>
              <w:rPr>
                <w:i/>
                <w:iCs/>
                <w:sz w:val="18"/>
                <w:szCs w:val="18"/>
              </w:rPr>
            </w:pPr>
          </w:p>
        </w:tc>
        <w:tc>
          <w:tcPr>
            <w:tcW w:w="1350" w:type="dxa"/>
            <w:tcBorders>
              <w:top w:val="single" w:sz="6" w:space="0" w:color="000000"/>
              <w:left w:val="single" w:sz="6" w:space="0" w:color="000000"/>
              <w:bottom w:val="single" w:sz="6" w:space="0" w:color="000000"/>
              <w:right w:val="single" w:sz="6" w:space="0" w:color="000000"/>
            </w:tcBorders>
          </w:tcPr>
          <w:p w14:paraId="52D9F874" w14:textId="77777777" w:rsidR="00EE74B5" w:rsidRDefault="00EE74B5" w:rsidP="007A5068">
            <w:pPr>
              <w:spacing w:before="100" w:after="52"/>
              <w:rPr>
                <w:i/>
                <w:iCs/>
                <w:sz w:val="18"/>
                <w:szCs w:val="18"/>
              </w:rPr>
            </w:pPr>
            <w:r>
              <w:rPr>
                <w:b/>
                <w:bCs/>
                <w:sz w:val="18"/>
                <w:szCs w:val="18"/>
              </w:rPr>
              <w:t>TOTAL</w:t>
            </w:r>
          </w:p>
        </w:tc>
        <w:tc>
          <w:tcPr>
            <w:tcW w:w="1664" w:type="dxa"/>
            <w:tcBorders>
              <w:top w:val="single" w:sz="6" w:space="0" w:color="000000"/>
              <w:left w:val="single" w:sz="6" w:space="0" w:color="000000"/>
              <w:bottom w:val="single" w:sz="6" w:space="0" w:color="000000"/>
              <w:right w:val="single" w:sz="6" w:space="0" w:color="000000"/>
            </w:tcBorders>
          </w:tcPr>
          <w:p w14:paraId="0F1D6CB6" w14:textId="77777777" w:rsidR="00EE74B5" w:rsidRDefault="00EE74B5" w:rsidP="007A5068">
            <w:pPr>
              <w:spacing w:before="100" w:after="52"/>
              <w:rPr>
                <w:sz w:val="18"/>
                <w:szCs w:val="18"/>
              </w:rPr>
            </w:pPr>
          </w:p>
        </w:tc>
      </w:tr>
    </w:tbl>
    <w:p w14:paraId="10E54BDF" w14:textId="77777777" w:rsidR="00EE74B5" w:rsidRDefault="00EE74B5" w:rsidP="00EE74B5">
      <w:pPr>
        <w:rPr>
          <w:u w:val="single"/>
        </w:rPr>
      </w:pPr>
    </w:p>
    <w:p w14:paraId="479C5A7D" w14:textId="77777777" w:rsidR="00EE74B5" w:rsidRDefault="00EE74B5" w:rsidP="00EE74B5">
      <w:pPr>
        <w:rPr>
          <w:u w:val="single"/>
        </w:rPr>
      </w:pPr>
    </w:p>
    <w:p w14:paraId="25D13B88" w14:textId="77777777" w:rsidR="003117B3" w:rsidRDefault="003117B3" w:rsidP="003117B3">
      <w:pPr>
        <w:pStyle w:val="Default"/>
        <w:rPr>
          <w:rFonts w:asciiTheme="minorHAnsi" w:hAnsiTheme="minorHAnsi" w:cstheme="minorHAnsi"/>
          <w:sz w:val="18"/>
          <w:szCs w:val="18"/>
        </w:rPr>
      </w:pPr>
      <w:r>
        <w:rPr>
          <w:rFonts w:asciiTheme="minorHAnsi" w:hAnsiTheme="minorHAnsi" w:cstheme="minorHAnsi"/>
          <w:sz w:val="18"/>
          <w:szCs w:val="18"/>
        </w:rPr>
        <w:t xml:space="preserve">__X_Provision </w:t>
      </w:r>
      <w:r w:rsidRPr="0047393A">
        <w:rPr>
          <w:rFonts w:asciiTheme="minorHAnsi" w:hAnsiTheme="minorHAnsi" w:cstheme="minorHAnsi"/>
          <w:sz w:val="18"/>
          <w:szCs w:val="18"/>
        </w:rPr>
        <w:t>4-55</w:t>
      </w:r>
      <w:r>
        <w:rPr>
          <w:rFonts w:asciiTheme="minorHAnsi" w:hAnsiTheme="minorHAnsi" w:cstheme="minorHAnsi"/>
          <w:sz w:val="18"/>
          <w:szCs w:val="18"/>
        </w:rPr>
        <w:tab/>
      </w:r>
      <w:r>
        <w:rPr>
          <w:rFonts w:asciiTheme="minorHAnsi" w:hAnsiTheme="minorHAnsi" w:cstheme="minorHAnsi"/>
          <w:sz w:val="18"/>
          <w:szCs w:val="18"/>
        </w:rPr>
        <w:tab/>
      </w:r>
      <w:r w:rsidRPr="0047393A">
        <w:rPr>
          <w:rFonts w:asciiTheme="minorHAnsi" w:hAnsiTheme="minorHAnsi" w:cstheme="minorHAnsi"/>
          <w:sz w:val="18"/>
          <w:szCs w:val="18"/>
        </w:rPr>
        <w:t xml:space="preserve">Economic Price Adjustment – Standard Products </w:t>
      </w:r>
    </w:p>
    <w:p w14:paraId="66E5A78C" w14:textId="77777777" w:rsidR="003117B3" w:rsidRPr="0047393A" w:rsidRDefault="003117B3" w:rsidP="003117B3">
      <w:pPr>
        <w:pStyle w:val="Default"/>
        <w:rPr>
          <w:rFonts w:asciiTheme="minorHAnsi" w:hAnsiTheme="minorHAnsi" w:cstheme="minorHAnsi"/>
          <w:sz w:val="18"/>
          <w:szCs w:val="18"/>
        </w:rPr>
      </w:pPr>
    </w:p>
    <w:p w14:paraId="13598938" w14:textId="77777777" w:rsidR="003117B3" w:rsidRDefault="003117B3" w:rsidP="003117B3">
      <w:pPr>
        <w:pStyle w:val="Default"/>
        <w:rPr>
          <w:rFonts w:asciiTheme="minorHAnsi" w:hAnsiTheme="minorHAnsi" w:cstheme="minorHAnsi"/>
          <w:sz w:val="18"/>
          <w:szCs w:val="18"/>
        </w:rPr>
      </w:pPr>
      <w:r>
        <w:rPr>
          <w:rFonts w:asciiTheme="minorHAnsi" w:hAnsiTheme="minorHAnsi" w:cstheme="minorHAnsi"/>
          <w:sz w:val="18"/>
          <w:szCs w:val="18"/>
        </w:rPr>
        <w:tab/>
      </w:r>
      <w:r w:rsidRPr="0047393A">
        <w:rPr>
          <w:rFonts w:asciiTheme="minorHAnsi" w:hAnsiTheme="minorHAnsi" w:cstheme="minorHAnsi"/>
          <w:sz w:val="18"/>
          <w:szCs w:val="18"/>
        </w:rPr>
        <w:t xml:space="preserve">Economic Price Adjustment – Standard Products (MAR 2019) </w:t>
      </w:r>
    </w:p>
    <w:p w14:paraId="6CF1D746" w14:textId="77777777" w:rsidR="003117B3" w:rsidRPr="0047393A" w:rsidRDefault="003117B3" w:rsidP="003117B3">
      <w:pPr>
        <w:pStyle w:val="Default"/>
        <w:rPr>
          <w:rFonts w:asciiTheme="minorHAnsi" w:hAnsiTheme="minorHAnsi" w:cstheme="minorHAnsi"/>
          <w:sz w:val="18"/>
          <w:szCs w:val="18"/>
        </w:rPr>
      </w:pPr>
    </w:p>
    <w:p w14:paraId="14DC7F89" w14:textId="77777777" w:rsidR="003117B3" w:rsidRDefault="003117B3" w:rsidP="003117B3">
      <w:pPr>
        <w:pStyle w:val="Default"/>
        <w:numPr>
          <w:ilvl w:val="0"/>
          <w:numId w:val="11"/>
        </w:numPr>
        <w:rPr>
          <w:rFonts w:asciiTheme="minorHAnsi" w:hAnsiTheme="minorHAnsi" w:cstheme="minorHAnsi"/>
          <w:sz w:val="18"/>
          <w:szCs w:val="18"/>
        </w:rPr>
      </w:pPr>
      <w:r w:rsidRPr="00775497">
        <w:rPr>
          <w:rFonts w:asciiTheme="minorHAnsi" w:hAnsiTheme="minorHAnsi" w:cstheme="minorHAnsi"/>
          <w:sz w:val="18"/>
          <w:szCs w:val="18"/>
        </w:rPr>
        <w:t>The contractor warrants that the unit price stated in the contract for _________ [</w:t>
      </w:r>
      <w:r w:rsidRPr="00775497">
        <w:rPr>
          <w:rFonts w:asciiTheme="minorHAnsi" w:hAnsiTheme="minorHAnsi" w:cstheme="minorHAnsi"/>
          <w:i/>
          <w:iCs/>
          <w:sz w:val="18"/>
          <w:szCs w:val="18"/>
        </w:rPr>
        <w:t>offeror inserts contract line item number (CLIN)</w:t>
      </w:r>
      <w:r w:rsidRPr="00775497">
        <w:rPr>
          <w:rFonts w:asciiTheme="minorHAnsi" w:hAnsiTheme="minorHAnsi" w:cstheme="minorHAnsi"/>
          <w:sz w:val="18"/>
          <w:szCs w:val="18"/>
        </w:rPr>
        <w:t xml:space="preserve">] is not in excess of the contractor's applicable established price in effect on the contract date for like quantities of the same item. The term "unit price" excludes any part of the price directly resulting from requirements for preservation, packaging, or packing beyond standard commercial practice. The term "established price" means a price that: </w:t>
      </w:r>
    </w:p>
    <w:p w14:paraId="6A155BD8" w14:textId="77777777" w:rsidR="003117B3" w:rsidRPr="00775497" w:rsidRDefault="003117B3" w:rsidP="003117B3">
      <w:pPr>
        <w:pStyle w:val="Default"/>
        <w:rPr>
          <w:rFonts w:asciiTheme="minorHAnsi" w:hAnsiTheme="minorHAnsi" w:cstheme="minorHAnsi"/>
          <w:sz w:val="18"/>
          <w:szCs w:val="18"/>
        </w:rPr>
      </w:pPr>
    </w:p>
    <w:p w14:paraId="50716CB2" w14:textId="77777777" w:rsidR="003117B3" w:rsidRDefault="003117B3" w:rsidP="003117B3">
      <w:pPr>
        <w:pStyle w:val="Default"/>
        <w:numPr>
          <w:ilvl w:val="0"/>
          <w:numId w:val="12"/>
        </w:numPr>
        <w:rPr>
          <w:rFonts w:asciiTheme="minorHAnsi" w:hAnsiTheme="minorHAnsi" w:cstheme="minorHAnsi"/>
          <w:sz w:val="18"/>
          <w:szCs w:val="18"/>
        </w:rPr>
      </w:pPr>
      <w:r w:rsidRPr="00775497">
        <w:rPr>
          <w:rFonts w:asciiTheme="minorHAnsi" w:hAnsiTheme="minorHAnsi" w:cstheme="minorHAnsi"/>
          <w:sz w:val="18"/>
          <w:szCs w:val="18"/>
        </w:rPr>
        <w:t xml:space="preserve">is an established catalog or market price for a commercial item sold in substantial quantities to the general public; and </w:t>
      </w:r>
    </w:p>
    <w:p w14:paraId="2A63D2D7" w14:textId="77777777" w:rsidR="003117B3" w:rsidRPr="00775497" w:rsidRDefault="003117B3" w:rsidP="003117B3">
      <w:pPr>
        <w:pStyle w:val="Default"/>
        <w:ind w:left="1080"/>
        <w:rPr>
          <w:rFonts w:asciiTheme="minorHAnsi" w:hAnsiTheme="minorHAnsi" w:cstheme="minorHAnsi"/>
          <w:sz w:val="18"/>
          <w:szCs w:val="18"/>
        </w:rPr>
      </w:pPr>
    </w:p>
    <w:p w14:paraId="529C4457" w14:textId="77777777" w:rsidR="003117B3" w:rsidRDefault="003117B3" w:rsidP="003117B3">
      <w:pPr>
        <w:pStyle w:val="Default"/>
        <w:numPr>
          <w:ilvl w:val="0"/>
          <w:numId w:val="12"/>
        </w:numPr>
        <w:rPr>
          <w:rFonts w:asciiTheme="minorHAnsi" w:hAnsiTheme="minorHAnsi" w:cstheme="minorHAnsi"/>
          <w:sz w:val="18"/>
          <w:szCs w:val="18"/>
        </w:rPr>
      </w:pPr>
      <w:r w:rsidRPr="00775497">
        <w:rPr>
          <w:rFonts w:asciiTheme="minorHAnsi" w:hAnsiTheme="minorHAnsi" w:cstheme="minorHAnsi"/>
          <w:sz w:val="18"/>
          <w:szCs w:val="18"/>
        </w:rPr>
        <w:t xml:space="preserve">is the net price after applying any standard trade discounts offered by the contractor. </w:t>
      </w:r>
    </w:p>
    <w:p w14:paraId="4FF6AD53" w14:textId="77777777" w:rsidR="003117B3" w:rsidRPr="00775497" w:rsidRDefault="003117B3" w:rsidP="003117B3">
      <w:pPr>
        <w:pStyle w:val="Default"/>
        <w:ind w:left="1080"/>
        <w:rPr>
          <w:rFonts w:asciiTheme="minorHAnsi" w:hAnsiTheme="minorHAnsi" w:cstheme="minorHAnsi"/>
          <w:sz w:val="18"/>
          <w:szCs w:val="18"/>
        </w:rPr>
      </w:pPr>
    </w:p>
    <w:p w14:paraId="45641C53" w14:textId="77777777" w:rsidR="003117B3" w:rsidRDefault="003117B3" w:rsidP="003117B3">
      <w:pPr>
        <w:pStyle w:val="Default"/>
        <w:numPr>
          <w:ilvl w:val="0"/>
          <w:numId w:val="11"/>
        </w:numPr>
        <w:rPr>
          <w:rFonts w:asciiTheme="minorHAnsi" w:hAnsiTheme="minorHAnsi" w:cstheme="minorHAnsi"/>
          <w:sz w:val="18"/>
          <w:szCs w:val="18"/>
        </w:rPr>
      </w:pPr>
      <w:r w:rsidRPr="00775497">
        <w:rPr>
          <w:rFonts w:asciiTheme="minorHAnsi" w:hAnsiTheme="minorHAnsi" w:cstheme="minorHAnsi"/>
          <w:sz w:val="18"/>
          <w:szCs w:val="18"/>
        </w:rPr>
        <w:t xml:space="preserve">The contractor shall promptly notify the contracting officer of the amount and effective date of each decrease in any applicable established price. Each corresponding contract unit price will be decreased by the same percentage that the established price is decreased. The decrease will apply to those items delivered on and after the effective date of the decrease in the contractor's established price, and this contract will be modified accordingly. </w:t>
      </w:r>
    </w:p>
    <w:p w14:paraId="2C9F6775" w14:textId="77777777" w:rsidR="003117B3" w:rsidRPr="00775497" w:rsidRDefault="003117B3" w:rsidP="003117B3">
      <w:pPr>
        <w:pStyle w:val="Default"/>
        <w:ind w:left="720"/>
        <w:rPr>
          <w:rFonts w:asciiTheme="minorHAnsi" w:hAnsiTheme="minorHAnsi" w:cstheme="minorHAnsi"/>
          <w:sz w:val="18"/>
          <w:szCs w:val="18"/>
        </w:rPr>
      </w:pPr>
    </w:p>
    <w:p w14:paraId="7A50BC08" w14:textId="77777777" w:rsidR="003117B3" w:rsidRDefault="003117B3" w:rsidP="003117B3">
      <w:pPr>
        <w:pStyle w:val="Default"/>
        <w:rPr>
          <w:rFonts w:asciiTheme="minorHAnsi" w:hAnsiTheme="minorHAnsi" w:cstheme="minorHAnsi"/>
          <w:sz w:val="18"/>
          <w:szCs w:val="18"/>
        </w:rPr>
      </w:pPr>
      <w:r>
        <w:rPr>
          <w:rFonts w:asciiTheme="minorHAnsi" w:hAnsiTheme="minorHAnsi" w:cstheme="minorHAnsi"/>
          <w:sz w:val="18"/>
          <w:szCs w:val="18"/>
        </w:rPr>
        <w:t xml:space="preserve">          </w:t>
      </w:r>
      <w:r w:rsidRPr="00775497">
        <w:rPr>
          <w:rFonts w:asciiTheme="minorHAnsi" w:hAnsiTheme="minorHAnsi" w:cstheme="minorHAnsi"/>
          <w:sz w:val="18"/>
          <w:szCs w:val="18"/>
        </w:rPr>
        <w:t xml:space="preserve">(c) </w:t>
      </w:r>
      <w:r>
        <w:rPr>
          <w:rFonts w:asciiTheme="minorHAnsi" w:hAnsiTheme="minorHAnsi" w:cstheme="minorHAnsi"/>
          <w:sz w:val="18"/>
          <w:szCs w:val="18"/>
        </w:rPr>
        <w:t xml:space="preserve">  </w:t>
      </w:r>
      <w:r w:rsidRPr="00775497">
        <w:rPr>
          <w:rFonts w:asciiTheme="minorHAnsi" w:hAnsiTheme="minorHAnsi" w:cstheme="minorHAnsi"/>
          <w:sz w:val="18"/>
          <w:szCs w:val="18"/>
        </w:rPr>
        <w:t xml:space="preserve">If the contractor's applicable established price is increased after the contract date, the corresponding contract unit </w:t>
      </w:r>
      <w:r>
        <w:rPr>
          <w:rFonts w:asciiTheme="minorHAnsi" w:hAnsiTheme="minorHAnsi" w:cstheme="minorHAnsi"/>
          <w:sz w:val="18"/>
          <w:szCs w:val="18"/>
        </w:rPr>
        <w:tab/>
      </w:r>
      <w:r w:rsidRPr="00775497">
        <w:rPr>
          <w:rFonts w:asciiTheme="minorHAnsi" w:hAnsiTheme="minorHAnsi" w:cstheme="minorHAnsi"/>
          <w:sz w:val="18"/>
          <w:szCs w:val="18"/>
        </w:rPr>
        <w:t xml:space="preserve">price will be increased, upon the contractor's written request to the contracting officer, by the same percentage that </w:t>
      </w:r>
      <w:r>
        <w:rPr>
          <w:rFonts w:asciiTheme="minorHAnsi" w:hAnsiTheme="minorHAnsi" w:cstheme="minorHAnsi"/>
          <w:sz w:val="18"/>
          <w:szCs w:val="18"/>
        </w:rPr>
        <w:tab/>
      </w:r>
      <w:r w:rsidRPr="00775497">
        <w:rPr>
          <w:rFonts w:asciiTheme="minorHAnsi" w:hAnsiTheme="minorHAnsi" w:cstheme="minorHAnsi"/>
          <w:sz w:val="18"/>
          <w:szCs w:val="18"/>
        </w:rPr>
        <w:t xml:space="preserve">the established price is increased, and the contract will be modified accordingly, subject to the following limitations: </w:t>
      </w:r>
    </w:p>
    <w:p w14:paraId="064A7885" w14:textId="77777777" w:rsidR="003117B3" w:rsidRPr="00775497" w:rsidRDefault="003117B3" w:rsidP="003117B3">
      <w:pPr>
        <w:pStyle w:val="Default"/>
        <w:rPr>
          <w:rFonts w:asciiTheme="minorHAnsi" w:hAnsiTheme="minorHAnsi" w:cstheme="minorHAnsi"/>
          <w:sz w:val="18"/>
          <w:szCs w:val="18"/>
        </w:rPr>
      </w:pPr>
    </w:p>
    <w:p w14:paraId="71FE324C" w14:textId="77777777" w:rsidR="003117B3" w:rsidRDefault="003117B3" w:rsidP="003117B3">
      <w:pPr>
        <w:pStyle w:val="Default"/>
        <w:numPr>
          <w:ilvl w:val="0"/>
          <w:numId w:val="13"/>
        </w:numPr>
        <w:rPr>
          <w:rFonts w:asciiTheme="minorHAnsi" w:hAnsiTheme="minorHAnsi" w:cstheme="minorHAnsi"/>
          <w:sz w:val="18"/>
          <w:szCs w:val="18"/>
        </w:rPr>
      </w:pPr>
      <w:r w:rsidRPr="00775497">
        <w:rPr>
          <w:rFonts w:asciiTheme="minorHAnsi" w:hAnsiTheme="minorHAnsi" w:cstheme="minorHAnsi"/>
          <w:sz w:val="18"/>
          <w:szCs w:val="18"/>
        </w:rPr>
        <w:t xml:space="preserve">the aggregate of the increases in any contract unit price under this clause will not exceed 10 percent of the original contract unit price; </w:t>
      </w:r>
    </w:p>
    <w:p w14:paraId="3FDC7F5A" w14:textId="77777777" w:rsidR="003117B3" w:rsidRPr="00775497" w:rsidRDefault="003117B3" w:rsidP="003117B3">
      <w:pPr>
        <w:pStyle w:val="Default"/>
        <w:rPr>
          <w:rFonts w:asciiTheme="minorHAnsi" w:hAnsiTheme="minorHAnsi" w:cstheme="minorHAnsi"/>
          <w:sz w:val="18"/>
          <w:szCs w:val="18"/>
        </w:rPr>
      </w:pPr>
    </w:p>
    <w:p w14:paraId="090E6F59" w14:textId="77777777" w:rsidR="003117B3" w:rsidRPr="00775497" w:rsidRDefault="003117B3" w:rsidP="003117B3">
      <w:pPr>
        <w:pStyle w:val="Default"/>
        <w:rPr>
          <w:rFonts w:asciiTheme="minorHAnsi" w:hAnsiTheme="minorHAnsi" w:cstheme="minorHAnsi"/>
          <w:sz w:val="18"/>
          <w:szCs w:val="18"/>
        </w:rPr>
      </w:pPr>
      <w:r>
        <w:rPr>
          <w:rFonts w:asciiTheme="minorHAnsi" w:hAnsiTheme="minorHAnsi" w:cstheme="minorHAnsi"/>
          <w:sz w:val="18"/>
          <w:szCs w:val="18"/>
        </w:rPr>
        <w:tab/>
      </w:r>
      <w:r w:rsidRPr="00775497">
        <w:rPr>
          <w:rFonts w:asciiTheme="minorHAnsi" w:hAnsiTheme="minorHAnsi" w:cstheme="minorHAnsi"/>
          <w:sz w:val="18"/>
          <w:szCs w:val="18"/>
        </w:rPr>
        <w:t xml:space="preserve">(2) </w:t>
      </w:r>
      <w:r>
        <w:rPr>
          <w:rFonts w:asciiTheme="minorHAnsi" w:hAnsiTheme="minorHAnsi" w:cstheme="minorHAnsi"/>
          <w:sz w:val="18"/>
          <w:szCs w:val="18"/>
        </w:rPr>
        <w:t xml:space="preserve">   </w:t>
      </w:r>
      <w:r w:rsidRPr="00775497">
        <w:rPr>
          <w:rFonts w:asciiTheme="minorHAnsi" w:hAnsiTheme="minorHAnsi" w:cstheme="minorHAnsi"/>
          <w:sz w:val="18"/>
          <w:szCs w:val="18"/>
        </w:rPr>
        <w:t xml:space="preserve">the increased contract unit price will be effective: </w:t>
      </w:r>
    </w:p>
    <w:p w14:paraId="09D26009" w14:textId="77777777" w:rsidR="003117B3" w:rsidRDefault="003117B3" w:rsidP="003117B3">
      <w:pPr>
        <w:pStyle w:val="Default"/>
        <w:rPr>
          <w:rFonts w:asciiTheme="minorHAnsi" w:hAnsiTheme="minorHAnsi" w:cstheme="minorHAnsi"/>
          <w:sz w:val="18"/>
          <w:szCs w:val="18"/>
        </w:rPr>
      </w:pPr>
    </w:p>
    <w:p w14:paraId="66BADD4F" w14:textId="77777777" w:rsidR="003117B3" w:rsidRDefault="003117B3" w:rsidP="003117B3">
      <w:pPr>
        <w:pStyle w:val="Default"/>
        <w:numPr>
          <w:ilvl w:val="0"/>
          <w:numId w:val="14"/>
        </w:numPr>
        <w:rPr>
          <w:rFonts w:asciiTheme="minorHAnsi" w:hAnsiTheme="minorHAnsi" w:cstheme="minorHAnsi"/>
          <w:sz w:val="18"/>
          <w:szCs w:val="18"/>
        </w:rPr>
      </w:pPr>
      <w:r w:rsidRPr="00775497">
        <w:rPr>
          <w:rFonts w:asciiTheme="minorHAnsi" w:hAnsiTheme="minorHAnsi" w:cstheme="minorHAnsi"/>
          <w:sz w:val="18"/>
          <w:szCs w:val="18"/>
        </w:rPr>
        <w:t xml:space="preserve">on the effective date of the increase in the applicable established price if the contracting officer receives the contractor's written request within 10 days thereafter; or </w:t>
      </w:r>
    </w:p>
    <w:p w14:paraId="29C907B4" w14:textId="77777777" w:rsidR="003117B3" w:rsidRPr="00775497" w:rsidRDefault="003117B3" w:rsidP="003117B3">
      <w:pPr>
        <w:pStyle w:val="Default"/>
        <w:ind w:left="2160"/>
        <w:rPr>
          <w:rFonts w:asciiTheme="minorHAnsi" w:hAnsiTheme="minorHAnsi" w:cstheme="minorHAnsi"/>
          <w:sz w:val="18"/>
          <w:szCs w:val="18"/>
        </w:rPr>
      </w:pPr>
    </w:p>
    <w:p w14:paraId="20393C5D" w14:textId="77777777" w:rsidR="003117B3" w:rsidRDefault="003117B3" w:rsidP="003117B3">
      <w:pPr>
        <w:pStyle w:val="Default"/>
        <w:numPr>
          <w:ilvl w:val="0"/>
          <w:numId w:val="14"/>
        </w:numPr>
        <w:rPr>
          <w:rFonts w:asciiTheme="minorHAnsi" w:hAnsiTheme="minorHAnsi" w:cstheme="minorHAnsi"/>
          <w:sz w:val="18"/>
          <w:szCs w:val="18"/>
        </w:rPr>
      </w:pPr>
      <w:r w:rsidRPr="00775497">
        <w:rPr>
          <w:rFonts w:asciiTheme="minorHAnsi" w:hAnsiTheme="minorHAnsi" w:cstheme="minorHAnsi"/>
          <w:sz w:val="18"/>
          <w:szCs w:val="18"/>
        </w:rPr>
        <w:t xml:space="preserve">if the written request is received later, on the date the contracting officer receives the request; </w:t>
      </w:r>
    </w:p>
    <w:p w14:paraId="4ECD898F" w14:textId="77777777" w:rsidR="003117B3" w:rsidRDefault="003117B3" w:rsidP="003117B3">
      <w:pPr>
        <w:pStyle w:val="ListParagraph"/>
        <w:rPr>
          <w:rFonts w:asciiTheme="minorHAnsi" w:hAnsiTheme="minorHAnsi" w:cstheme="minorHAnsi"/>
          <w:sz w:val="18"/>
          <w:szCs w:val="18"/>
        </w:rPr>
      </w:pPr>
    </w:p>
    <w:p w14:paraId="3E23219E" w14:textId="77777777" w:rsidR="003117B3" w:rsidRPr="0047393A" w:rsidRDefault="003117B3" w:rsidP="003117B3">
      <w:pPr>
        <w:pStyle w:val="Default"/>
        <w:ind w:left="2160"/>
        <w:rPr>
          <w:rFonts w:asciiTheme="minorHAnsi" w:hAnsiTheme="minorHAnsi" w:cstheme="minorHAnsi"/>
          <w:sz w:val="18"/>
          <w:szCs w:val="18"/>
        </w:rPr>
      </w:pPr>
    </w:p>
    <w:p w14:paraId="64CD8F1A" w14:textId="77777777" w:rsidR="003117B3" w:rsidRDefault="003117B3" w:rsidP="003117B3">
      <w:pPr>
        <w:pStyle w:val="Default"/>
        <w:numPr>
          <w:ilvl w:val="0"/>
          <w:numId w:val="12"/>
        </w:numPr>
        <w:rPr>
          <w:rFonts w:asciiTheme="minorHAnsi" w:hAnsiTheme="minorHAnsi" w:cstheme="minorHAnsi"/>
          <w:sz w:val="18"/>
          <w:szCs w:val="18"/>
        </w:rPr>
      </w:pPr>
      <w:r w:rsidRPr="00775497">
        <w:rPr>
          <w:rFonts w:asciiTheme="minorHAnsi" w:hAnsiTheme="minorHAnsi" w:cstheme="minorHAnsi"/>
          <w:sz w:val="18"/>
          <w:szCs w:val="18"/>
        </w:rPr>
        <w:t xml:space="preserve">the increased contract unit price will not apply to quantities scheduled under the contract for delivery before the effective date of the increased contract unit price, unless failure to deliver before that date results from causes beyond the control and without the fault or negligence of the contractor, within the meaning of the Default clause. </w:t>
      </w:r>
    </w:p>
    <w:p w14:paraId="3CF7B715" w14:textId="77777777" w:rsidR="003117B3" w:rsidRDefault="003117B3" w:rsidP="003117B3">
      <w:pPr>
        <w:pStyle w:val="Default"/>
        <w:numPr>
          <w:ilvl w:val="0"/>
          <w:numId w:val="12"/>
        </w:numPr>
        <w:rPr>
          <w:rFonts w:asciiTheme="minorHAnsi" w:hAnsiTheme="minorHAnsi" w:cstheme="minorHAnsi"/>
          <w:sz w:val="18"/>
          <w:szCs w:val="18"/>
        </w:rPr>
      </w:pPr>
      <w:r w:rsidRPr="0047393A">
        <w:rPr>
          <w:rFonts w:asciiTheme="minorHAnsi" w:hAnsiTheme="minorHAnsi" w:cstheme="minorHAnsi"/>
          <w:sz w:val="18"/>
          <w:szCs w:val="18"/>
        </w:rPr>
        <w:t xml:space="preserve">no modification increasing a contract unit price will be executed under this paragraph (c) until the contracting officer verifies the increase in the applicable established price; </w:t>
      </w:r>
    </w:p>
    <w:p w14:paraId="063763EB" w14:textId="77777777" w:rsidR="003117B3" w:rsidRDefault="003117B3" w:rsidP="003117B3">
      <w:pPr>
        <w:pStyle w:val="Default"/>
        <w:ind w:left="1080"/>
        <w:rPr>
          <w:rFonts w:asciiTheme="minorHAnsi" w:hAnsiTheme="minorHAnsi" w:cstheme="minorHAnsi"/>
          <w:sz w:val="18"/>
          <w:szCs w:val="18"/>
        </w:rPr>
      </w:pPr>
    </w:p>
    <w:p w14:paraId="1600E632" w14:textId="77777777" w:rsidR="003117B3" w:rsidRDefault="003117B3" w:rsidP="003117B3">
      <w:pPr>
        <w:pStyle w:val="Default"/>
        <w:numPr>
          <w:ilvl w:val="0"/>
          <w:numId w:val="12"/>
        </w:numPr>
        <w:rPr>
          <w:rFonts w:asciiTheme="minorHAnsi" w:hAnsiTheme="minorHAnsi" w:cstheme="minorHAnsi"/>
          <w:sz w:val="18"/>
          <w:szCs w:val="18"/>
        </w:rPr>
      </w:pPr>
      <w:r w:rsidRPr="006C1A0C">
        <w:rPr>
          <w:rFonts w:asciiTheme="minorHAnsi" w:hAnsiTheme="minorHAnsi" w:cstheme="minorHAnsi"/>
          <w:sz w:val="18"/>
          <w:szCs w:val="18"/>
        </w:rPr>
        <w:t xml:space="preserve">within 30 days after receipt of the contractor's written request, the contracting officer may cancel, without liability to either party, any undelivered portion of the contract items affected by the requested increase. </w:t>
      </w:r>
    </w:p>
    <w:p w14:paraId="3B8BCC01" w14:textId="77777777" w:rsidR="003117B3" w:rsidRPr="006C1A0C" w:rsidRDefault="003117B3" w:rsidP="003117B3">
      <w:pPr>
        <w:pStyle w:val="Default"/>
        <w:ind w:left="1080"/>
        <w:rPr>
          <w:rFonts w:asciiTheme="minorHAnsi" w:hAnsiTheme="minorHAnsi" w:cstheme="minorHAnsi"/>
          <w:sz w:val="18"/>
          <w:szCs w:val="18"/>
        </w:rPr>
      </w:pPr>
    </w:p>
    <w:p w14:paraId="7D1E12E8" w14:textId="77777777" w:rsidR="003117B3" w:rsidRDefault="003117B3" w:rsidP="003117B3">
      <w:pPr>
        <w:pStyle w:val="Default"/>
        <w:numPr>
          <w:ilvl w:val="0"/>
          <w:numId w:val="15"/>
        </w:numPr>
        <w:rPr>
          <w:rFonts w:asciiTheme="minorHAnsi" w:hAnsiTheme="minorHAnsi" w:cstheme="minorHAnsi"/>
          <w:sz w:val="18"/>
          <w:szCs w:val="18"/>
        </w:rPr>
      </w:pPr>
      <w:r w:rsidRPr="00775497">
        <w:rPr>
          <w:rFonts w:asciiTheme="minorHAnsi" w:hAnsiTheme="minorHAnsi" w:cstheme="minorHAnsi"/>
          <w:sz w:val="18"/>
          <w:szCs w:val="18"/>
        </w:rPr>
        <w:t xml:space="preserve">During the time allowed for the cancellation provided for in paragraph (c)(5) of this clause, and thereafter if there is no cancellation, the contractor shall continue deliveries according to the contract delivery schedule, and the judiciary will pay for such deliveries at the contract unit price, increased to the extent provided by paragraph (c) of this clause. </w:t>
      </w:r>
    </w:p>
    <w:p w14:paraId="05C8589A" w14:textId="77777777" w:rsidR="003117B3" w:rsidRPr="006C1A0C" w:rsidRDefault="003117B3" w:rsidP="003117B3">
      <w:pPr>
        <w:pStyle w:val="Default"/>
        <w:ind w:left="720"/>
        <w:rPr>
          <w:rFonts w:asciiTheme="minorHAnsi" w:hAnsiTheme="minorHAnsi" w:cstheme="minorHAnsi"/>
          <w:sz w:val="18"/>
          <w:szCs w:val="18"/>
        </w:rPr>
      </w:pPr>
    </w:p>
    <w:p w14:paraId="71FBCB68" w14:textId="77777777" w:rsidR="003117B3" w:rsidRPr="00775497" w:rsidRDefault="003117B3" w:rsidP="003117B3">
      <w:pPr>
        <w:ind w:left="360"/>
        <w:jc w:val="center"/>
        <w:rPr>
          <w:rFonts w:asciiTheme="minorHAnsi" w:hAnsiTheme="minorHAnsi" w:cstheme="minorHAnsi"/>
          <w:sz w:val="18"/>
          <w:szCs w:val="18"/>
        </w:rPr>
      </w:pPr>
      <w:r w:rsidRPr="00775497">
        <w:rPr>
          <w:rFonts w:asciiTheme="minorHAnsi" w:hAnsiTheme="minorHAnsi" w:cstheme="minorHAnsi"/>
          <w:sz w:val="18"/>
          <w:szCs w:val="18"/>
        </w:rPr>
        <w:t>(end)</w:t>
      </w:r>
    </w:p>
    <w:p w14:paraId="63B74F36" w14:textId="77777777" w:rsidR="003117B3" w:rsidRDefault="003117B3" w:rsidP="003117B3">
      <w:pPr>
        <w:ind w:left="360"/>
        <w:rPr>
          <w:sz w:val="18"/>
        </w:rPr>
      </w:pPr>
    </w:p>
    <w:p w14:paraId="0A66C355" w14:textId="77777777" w:rsidR="003117B3" w:rsidRPr="003C2EA0" w:rsidRDefault="003117B3" w:rsidP="003117B3">
      <w:pPr>
        <w:pStyle w:val="Default"/>
        <w:rPr>
          <w:rFonts w:asciiTheme="minorHAnsi" w:hAnsiTheme="minorHAnsi" w:cstheme="minorHAnsi"/>
          <w:sz w:val="18"/>
          <w:szCs w:val="18"/>
        </w:rPr>
      </w:pPr>
      <w:r>
        <w:rPr>
          <w:rFonts w:asciiTheme="minorHAnsi" w:hAnsiTheme="minorHAnsi" w:cstheme="minorHAnsi"/>
          <w:sz w:val="18"/>
          <w:szCs w:val="18"/>
        </w:rPr>
        <w:t>_X__</w:t>
      </w:r>
      <w:r w:rsidRPr="003C2EA0">
        <w:rPr>
          <w:rFonts w:asciiTheme="minorHAnsi" w:hAnsiTheme="minorHAnsi" w:cstheme="minorHAnsi"/>
          <w:sz w:val="18"/>
          <w:szCs w:val="18"/>
        </w:rPr>
        <w:t>Provision 4-150</w:t>
      </w:r>
      <w:r w:rsidRPr="003C2EA0">
        <w:rPr>
          <w:rFonts w:asciiTheme="minorHAnsi" w:hAnsiTheme="minorHAnsi" w:cstheme="minorHAnsi"/>
          <w:sz w:val="18"/>
          <w:szCs w:val="18"/>
        </w:rPr>
        <w:tab/>
        <w:t xml:space="preserve">Cancellation Under Multi-Year Contracts </w:t>
      </w:r>
    </w:p>
    <w:p w14:paraId="236038E5" w14:textId="77777777" w:rsidR="003117B3" w:rsidRPr="003C2EA0" w:rsidRDefault="003117B3" w:rsidP="003117B3">
      <w:pPr>
        <w:pStyle w:val="Default"/>
        <w:rPr>
          <w:rFonts w:asciiTheme="minorHAnsi" w:hAnsiTheme="minorHAnsi" w:cstheme="minorHAnsi"/>
          <w:sz w:val="18"/>
          <w:szCs w:val="18"/>
        </w:rPr>
      </w:pPr>
    </w:p>
    <w:p w14:paraId="3D7378B1" w14:textId="77777777" w:rsidR="003117B3" w:rsidRDefault="003117B3" w:rsidP="003117B3">
      <w:pPr>
        <w:pStyle w:val="Default"/>
        <w:rPr>
          <w:rFonts w:asciiTheme="minorHAnsi" w:hAnsiTheme="minorHAnsi" w:cstheme="minorHAnsi"/>
          <w:sz w:val="18"/>
          <w:szCs w:val="18"/>
        </w:rPr>
      </w:pPr>
      <w:r>
        <w:rPr>
          <w:rFonts w:asciiTheme="minorHAnsi" w:hAnsiTheme="minorHAnsi" w:cstheme="minorHAnsi"/>
          <w:i/>
          <w:iCs/>
          <w:sz w:val="18"/>
          <w:szCs w:val="18"/>
        </w:rPr>
        <w:tab/>
      </w:r>
      <w:r w:rsidRPr="003C2EA0">
        <w:rPr>
          <w:rFonts w:asciiTheme="minorHAnsi" w:hAnsiTheme="minorHAnsi" w:cstheme="minorHAnsi"/>
          <w:sz w:val="18"/>
          <w:szCs w:val="18"/>
        </w:rPr>
        <w:t>Cancellation Under Multi-Year Contracts (JUN 2014)</w:t>
      </w:r>
    </w:p>
    <w:p w14:paraId="11E9ED6E" w14:textId="77777777" w:rsidR="003117B3" w:rsidRPr="003C2EA0" w:rsidRDefault="003117B3" w:rsidP="003117B3">
      <w:pPr>
        <w:pStyle w:val="Default"/>
        <w:rPr>
          <w:rFonts w:asciiTheme="minorHAnsi" w:hAnsiTheme="minorHAnsi" w:cstheme="minorHAnsi"/>
          <w:sz w:val="18"/>
          <w:szCs w:val="18"/>
        </w:rPr>
      </w:pPr>
      <w:r w:rsidRPr="003C2EA0">
        <w:rPr>
          <w:rFonts w:asciiTheme="minorHAnsi" w:hAnsiTheme="minorHAnsi" w:cstheme="minorHAnsi"/>
          <w:sz w:val="18"/>
          <w:szCs w:val="18"/>
        </w:rPr>
        <w:t xml:space="preserve"> </w:t>
      </w:r>
    </w:p>
    <w:p w14:paraId="5646413E" w14:textId="77777777" w:rsidR="003117B3" w:rsidRDefault="003117B3" w:rsidP="003117B3">
      <w:pPr>
        <w:pStyle w:val="Default"/>
        <w:numPr>
          <w:ilvl w:val="0"/>
          <w:numId w:val="7"/>
        </w:numPr>
        <w:rPr>
          <w:rFonts w:asciiTheme="minorHAnsi" w:hAnsiTheme="minorHAnsi" w:cstheme="minorHAnsi"/>
          <w:sz w:val="18"/>
          <w:szCs w:val="18"/>
        </w:rPr>
      </w:pPr>
      <w:r w:rsidRPr="00F713BC">
        <w:rPr>
          <w:rFonts w:asciiTheme="minorHAnsi" w:hAnsiTheme="minorHAnsi" w:cstheme="minorHAnsi"/>
          <w:sz w:val="18"/>
          <w:szCs w:val="18"/>
        </w:rPr>
        <w:t>“Cancellation,” as used in this clause, means that the judiciary is canceling all line items for all products or services in</w:t>
      </w:r>
      <w:r>
        <w:rPr>
          <w:rFonts w:asciiTheme="minorHAnsi" w:hAnsiTheme="minorHAnsi" w:cstheme="minorHAnsi"/>
          <w:sz w:val="18"/>
          <w:szCs w:val="18"/>
        </w:rPr>
        <w:t xml:space="preserve">                </w:t>
      </w:r>
      <w:r w:rsidRPr="00F713BC">
        <w:rPr>
          <w:rFonts w:asciiTheme="minorHAnsi" w:hAnsiTheme="minorHAnsi" w:cstheme="minorHAnsi"/>
          <w:sz w:val="18"/>
          <w:szCs w:val="18"/>
        </w:rPr>
        <w:t xml:space="preserve">the contract year(s) subsequent to that in which notice of cancellation is provided. </w:t>
      </w:r>
    </w:p>
    <w:p w14:paraId="6041CEC6" w14:textId="77777777" w:rsidR="003117B3" w:rsidRDefault="003117B3" w:rsidP="003117B3">
      <w:pPr>
        <w:pStyle w:val="Default"/>
        <w:ind w:left="720"/>
        <w:rPr>
          <w:rFonts w:asciiTheme="minorHAnsi" w:hAnsiTheme="minorHAnsi" w:cstheme="minorHAnsi"/>
          <w:sz w:val="18"/>
          <w:szCs w:val="18"/>
        </w:rPr>
      </w:pPr>
    </w:p>
    <w:p w14:paraId="57A6674E" w14:textId="77777777" w:rsidR="003117B3" w:rsidRDefault="003117B3" w:rsidP="003117B3">
      <w:pPr>
        <w:pStyle w:val="Default"/>
        <w:numPr>
          <w:ilvl w:val="0"/>
          <w:numId w:val="7"/>
        </w:numPr>
        <w:rPr>
          <w:rFonts w:asciiTheme="minorHAnsi" w:hAnsiTheme="minorHAnsi" w:cstheme="minorHAnsi"/>
          <w:sz w:val="18"/>
          <w:szCs w:val="18"/>
        </w:rPr>
      </w:pPr>
      <w:r w:rsidRPr="003C2EA0">
        <w:rPr>
          <w:rFonts w:asciiTheme="minorHAnsi" w:hAnsiTheme="minorHAnsi" w:cstheme="minorHAnsi"/>
          <w:sz w:val="18"/>
          <w:szCs w:val="18"/>
        </w:rPr>
        <w:t xml:space="preserve">Except for cancellation under this clause or termination under the Default clause, any reduction by the contracting officer in the requirements of this contract shall be considered a termination under the Termination for Convenience of the Judiciary clause. </w:t>
      </w:r>
    </w:p>
    <w:p w14:paraId="25D61253" w14:textId="77777777" w:rsidR="003117B3" w:rsidRPr="003C2EA0" w:rsidRDefault="003117B3" w:rsidP="003117B3">
      <w:pPr>
        <w:pStyle w:val="Default"/>
        <w:ind w:left="720"/>
        <w:rPr>
          <w:rFonts w:asciiTheme="minorHAnsi" w:hAnsiTheme="minorHAnsi" w:cstheme="minorHAnsi"/>
          <w:sz w:val="18"/>
          <w:szCs w:val="18"/>
        </w:rPr>
      </w:pPr>
    </w:p>
    <w:p w14:paraId="2089BEB7" w14:textId="77777777" w:rsidR="003117B3" w:rsidRDefault="003117B3" w:rsidP="003117B3">
      <w:pPr>
        <w:pStyle w:val="Default"/>
        <w:numPr>
          <w:ilvl w:val="0"/>
          <w:numId w:val="7"/>
        </w:numPr>
        <w:rPr>
          <w:rFonts w:asciiTheme="minorHAnsi" w:hAnsiTheme="minorHAnsi" w:cstheme="minorHAnsi"/>
          <w:sz w:val="18"/>
          <w:szCs w:val="18"/>
        </w:rPr>
      </w:pPr>
      <w:r w:rsidRPr="00F713BC">
        <w:rPr>
          <w:rFonts w:asciiTheme="minorHAnsi" w:hAnsiTheme="minorHAnsi" w:cstheme="minorHAnsi"/>
          <w:sz w:val="18"/>
          <w:szCs w:val="18"/>
        </w:rPr>
        <w:t xml:space="preserve">If cancellation under this clause occurs, the contractor will be paid a cancellation charge not exceeding the cancellation ceiling specified in the contract as applicable at the time of cancellation. </w:t>
      </w:r>
    </w:p>
    <w:p w14:paraId="5F662DAC" w14:textId="77777777" w:rsidR="003117B3" w:rsidRDefault="003117B3" w:rsidP="003117B3">
      <w:pPr>
        <w:pStyle w:val="Default"/>
        <w:ind w:left="720"/>
        <w:rPr>
          <w:rFonts w:asciiTheme="minorHAnsi" w:hAnsiTheme="minorHAnsi" w:cstheme="minorHAnsi"/>
          <w:sz w:val="18"/>
          <w:szCs w:val="18"/>
        </w:rPr>
      </w:pPr>
    </w:p>
    <w:p w14:paraId="6DF30C5A" w14:textId="77777777" w:rsidR="003117B3" w:rsidRDefault="003117B3" w:rsidP="003117B3">
      <w:pPr>
        <w:pStyle w:val="Default"/>
        <w:numPr>
          <w:ilvl w:val="0"/>
          <w:numId w:val="7"/>
        </w:numPr>
        <w:rPr>
          <w:rFonts w:asciiTheme="minorHAnsi" w:hAnsiTheme="minorHAnsi" w:cstheme="minorHAnsi"/>
          <w:sz w:val="18"/>
          <w:szCs w:val="18"/>
        </w:rPr>
      </w:pPr>
      <w:r w:rsidRPr="00DB2E32">
        <w:rPr>
          <w:rFonts w:asciiTheme="minorHAnsi" w:hAnsiTheme="minorHAnsi" w:cstheme="minorHAnsi"/>
          <w:sz w:val="18"/>
          <w:szCs w:val="18"/>
        </w:rPr>
        <w:t xml:space="preserve">The cancellation charge will cover only: </w:t>
      </w:r>
    </w:p>
    <w:p w14:paraId="202DD5FA" w14:textId="77777777" w:rsidR="003117B3" w:rsidRPr="00DB2E32" w:rsidRDefault="003117B3" w:rsidP="003117B3">
      <w:pPr>
        <w:pStyle w:val="Default"/>
        <w:ind w:left="720"/>
        <w:rPr>
          <w:rFonts w:asciiTheme="minorHAnsi" w:hAnsiTheme="minorHAnsi" w:cstheme="minorHAnsi"/>
          <w:sz w:val="18"/>
          <w:szCs w:val="18"/>
        </w:rPr>
      </w:pPr>
    </w:p>
    <w:p w14:paraId="1976A646" w14:textId="77777777" w:rsidR="003117B3" w:rsidRDefault="003117B3" w:rsidP="003117B3">
      <w:pPr>
        <w:pStyle w:val="Default"/>
        <w:numPr>
          <w:ilvl w:val="0"/>
          <w:numId w:val="8"/>
        </w:numPr>
        <w:rPr>
          <w:rFonts w:asciiTheme="minorHAnsi" w:hAnsiTheme="minorHAnsi" w:cstheme="minorHAnsi"/>
          <w:sz w:val="18"/>
          <w:szCs w:val="18"/>
        </w:rPr>
      </w:pPr>
      <w:r w:rsidRPr="00F713BC">
        <w:rPr>
          <w:rFonts w:asciiTheme="minorHAnsi" w:hAnsiTheme="minorHAnsi" w:cstheme="minorHAnsi"/>
          <w:sz w:val="18"/>
          <w:szCs w:val="18"/>
        </w:rPr>
        <w:t xml:space="preserve">Costs: </w:t>
      </w:r>
    </w:p>
    <w:p w14:paraId="77D585B9" w14:textId="77777777" w:rsidR="003117B3" w:rsidRPr="00F713BC" w:rsidRDefault="003117B3" w:rsidP="003117B3">
      <w:pPr>
        <w:pStyle w:val="Default"/>
        <w:ind w:left="1080"/>
        <w:rPr>
          <w:rFonts w:asciiTheme="minorHAnsi" w:hAnsiTheme="minorHAnsi" w:cstheme="minorHAnsi"/>
          <w:sz w:val="18"/>
          <w:szCs w:val="18"/>
        </w:rPr>
      </w:pPr>
    </w:p>
    <w:p w14:paraId="5577F02F" w14:textId="77777777" w:rsidR="003117B3" w:rsidRDefault="003117B3" w:rsidP="003117B3">
      <w:pPr>
        <w:pStyle w:val="Default"/>
        <w:numPr>
          <w:ilvl w:val="0"/>
          <w:numId w:val="9"/>
        </w:numPr>
        <w:rPr>
          <w:rFonts w:asciiTheme="minorHAnsi" w:hAnsiTheme="minorHAnsi" w:cstheme="minorHAnsi"/>
          <w:sz w:val="18"/>
          <w:szCs w:val="18"/>
        </w:rPr>
      </w:pPr>
      <w:r w:rsidRPr="00045EA5">
        <w:rPr>
          <w:rFonts w:asciiTheme="minorHAnsi" w:hAnsiTheme="minorHAnsi" w:cstheme="minorHAnsi"/>
          <w:sz w:val="18"/>
          <w:szCs w:val="18"/>
        </w:rPr>
        <w:t xml:space="preserve">Incurred by the contractor and/or subcontractor; </w:t>
      </w:r>
    </w:p>
    <w:p w14:paraId="75461D27" w14:textId="77777777" w:rsidR="003117B3" w:rsidRDefault="003117B3" w:rsidP="003117B3">
      <w:pPr>
        <w:pStyle w:val="Default"/>
        <w:ind w:left="2160"/>
        <w:rPr>
          <w:rFonts w:asciiTheme="minorHAnsi" w:hAnsiTheme="minorHAnsi" w:cstheme="minorHAnsi"/>
          <w:sz w:val="18"/>
          <w:szCs w:val="18"/>
        </w:rPr>
      </w:pPr>
    </w:p>
    <w:p w14:paraId="1DD95875" w14:textId="77777777" w:rsidR="003117B3" w:rsidRDefault="003117B3" w:rsidP="003117B3">
      <w:pPr>
        <w:pStyle w:val="Default"/>
        <w:numPr>
          <w:ilvl w:val="0"/>
          <w:numId w:val="9"/>
        </w:numPr>
        <w:rPr>
          <w:rFonts w:asciiTheme="minorHAnsi" w:hAnsiTheme="minorHAnsi" w:cstheme="minorHAnsi"/>
          <w:sz w:val="18"/>
          <w:szCs w:val="18"/>
        </w:rPr>
      </w:pPr>
      <w:r w:rsidRPr="00045EA5">
        <w:rPr>
          <w:rFonts w:asciiTheme="minorHAnsi" w:hAnsiTheme="minorHAnsi" w:cstheme="minorHAnsi"/>
          <w:sz w:val="18"/>
          <w:szCs w:val="18"/>
        </w:rPr>
        <w:t xml:space="preserve">Reasonably necessary for performance of the contract; and </w:t>
      </w:r>
    </w:p>
    <w:p w14:paraId="36233A93" w14:textId="77777777" w:rsidR="003117B3" w:rsidRDefault="003117B3" w:rsidP="003117B3">
      <w:pPr>
        <w:pStyle w:val="ListParagraph"/>
        <w:rPr>
          <w:rFonts w:asciiTheme="minorHAnsi" w:hAnsiTheme="minorHAnsi" w:cstheme="minorHAnsi"/>
          <w:sz w:val="18"/>
          <w:szCs w:val="18"/>
        </w:rPr>
      </w:pPr>
    </w:p>
    <w:p w14:paraId="008AEA7B" w14:textId="77777777" w:rsidR="003117B3" w:rsidRDefault="003117B3" w:rsidP="003117B3">
      <w:pPr>
        <w:pStyle w:val="Default"/>
        <w:numPr>
          <w:ilvl w:val="0"/>
          <w:numId w:val="9"/>
        </w:numPr>
        <w:rPr>
          <w:rFonts w:asciiTheme="minorHAnsi" w:hAnsiTheme="minorHAnsi" w:cstheme="minorHAnsi"/>
          <w:sz w:val="18"/>
          <w:szCs w:val="18"/>
        </w:rPr>
      </w:pPr>
      <w:r w:rsidRPr="00045EA5">
        <w:rPr>
          <w:rFonts w:asciiTheme="minorHAnsi" w:hAnsiTheme="minorHAnsi" w:cstheme="minorHAnsi"/>
          <w:sz w:val="18"/>
          <w:szCs w:val="18"/>
        </w:rPr>
        <w:t xml:space="preserve">That would have been equitably amortized over the entire multi-year contract period but, because of the cancellation, are not so amortized; and </w:t>
      </w:r>
    </w:p>
    <w:p w14:paraId="6C521253" w14:textId="77777777" w:rsidR="003117B3" w:rsidRPr="00045EA5" w:rsidRDefault="003117B3" w:rsidP="003117B3">
      <w:pPr>
        <w:pStyle w:val="Default"/>
        <w:ind w:left="2160"/>
        <w:rPr>
          <w:rFonts w:asciiTheme="minorHAnsi" w:hAnsiTheme="minorHAnsi" w:cstheme="minorHAnsi"/>
          <w:sz w:val="18"/>
          <w:szCs w:val="18"/>
        </w:rPr>
      </w:pPr>
    </w:p>
    <w:p w14:paraId="2395E959" w14:textId="77777777" w:rsidR="003117B3" w:rsidRDefault="003117B3" w:rsidP="003117B3">
      <w:pPr>
        <w:pStyle w:val="Default"/>
        <w:numPr>
          <w:ilvl w:val="0"/>
          <w:numId w:val="8"/>
        </w:numPr>
        <w:rPr>
          <w:rFonts w:asciiTheme="minorHAnsi" w:hAnsiTheme="minorHAnsi" w:cstheme="minorHAnsi"/>
          <w:sz w:val="18"/>
          <w:szCs w:val="18"/>
        </w:rPr>
      </w:pPr>
      <w:r w:rsidRPr="00045EA5">
        <w:rPr>
          <w:rFonts w:asciiTheme="minorHAnsi" w:hAnsiTheme="minorHAnsi" w:cstheme="minorHAnsi"/>
          <w:sz w:val="18"/>
          <w:szCs w:val="18"/>
        </w:rPr>
        <w:t xml:space="preserve">A reasonable profit or fee on the costs. </w:t>
      </w:r>
    </w:p>
    <w:p w14:paraId="4925CFA0" w14:textId="77777777" w:rsidR="003117B3" w:rsidRPr="00045EA5" w:rsidRDefault="003117B3" w:rsidP="003117B3">
      <w:pPr>
        <w:pStyle w:val="Default"/>
        <w:ind w:left="1080"/>
        <w:rPr>
          <w:rFonts w:asciiTheme="minorHAnsi" w:hAnsiTheme="minorHAnsi" w:cstheme="minorHAnsi"/>
          <w:sz w:val="18"/>
          <w:szCs w:val="18"/>
        </w:rPr>
      </w:pPr>
    </w:p>
    <w:p w14:paraId="4A9B143A" w14:textId="77777777" w:rsidR="003117B3" w:rsidRDefault="003117B3" w:rsidP="003117B3">
      <w:pPr>
        <w:pStyle w:val="Default"/>
        <w:numPr>
          <w:ilvl w:val="0"/>
          <w:numId w:val="7"/>
        </w:numPr>
        <w:rPr>
          <w:rFonts w:asciiTheme="minorHAnsi" w:hAnsiTheme="minorHAnsi" w:cstheme="minorHAnsi"/>
          <w:sz w:val="18"/>
          <w:szCs w:val="18"/>
        </w:rPr>
      </w:pPr>
      <w:r w:rsidRPr="00045EA5">
        <w:rPr>
          <w:rFonts w:asciiTheme="minorHAnsi" w:hAnsiTheme="minorHAnsi" w:cstheme="minorHAnsi"/>
          <w:sz w:val="18"/>
          <w:szCs w:val="18"/>
        </w:rPr>
        <w:t xml:space="preserve">The cancellation charge shall be computed and the claim made for it as if the claim were being made under the </w:t>
      </w:r>
    </w:p>
    <w:p w14:paraId="3A63CC83" w14:textId="77777777" w:rsidR="003117B3" w:rsidRDefault="003117B3" w:rsidP="003117B3">
      <w:pPr>
        <w:pStyle w:val="Default"/>
        <w:ind w:left="720"/>
        <w:rPr>
          <w:rFonts w:asciiTheme="minorHAnsi" w:hAnsiTheme="minorHAnsi" w:cstheme="minorHAnsi"/>
          <w:sz w:val="18"/>
          <w:szCs w:val="18"/>
        </w:rPr>
      </w:pPr>
      <w:r w:rsidRPr="00045EA5">
        <w:rPr>
          <w:rFonts w:asciiTheme="minorHAnsi" w:hAnsiTheme="minorHAnsi" w:cstheme="minorHAnsi"/>
          <w:sz w:val="18"/>
          <w:szCs w:val="18"/>
        </w:rPr>
        <w:t xml:space="preserve">Termination for Convenience of the Judiciary clause of this contract. The contractor shall submit the claim promptly but no later than 1 year from the date of notification that funds will not be made available for continued performance. </w:t>
      </w:r>
    </w:p>
    <w:p w14:paraId="21A99675" w14:textId="77777777" w:rsidR="003117B3" w:rsidRDefault="003117B3" w:rsidP="003117B3">
      <w:pPr>
        <w:pStyle w:val="Default"/>
        <w:ind w:left="720"/>
        <w:rPr>
          <w:rFonts w:asciiTheme="minorHAnsi" w:hAnsiTheme="minorHAnsi" w:cstheme="minorHAnsi"/>
          <w:sz w:val="18"/>
          <w:szCs w:val="18"/>
        </w:rPr>
      </w:pPr>
    </w:p>
    <w:p w14:paraId="01FDCA51" w14:textId="77777777" w:rsidR="003117B3" w:rsidRDefault="003117B3" w:rsidP="003117B3">
      <w:pPr>
        <w:pStyle w:val="Default"/>
        <w:numPr>
          <w:ilvl w:val="0"/>
          <w:numId w:val="7"/>
        </w:numPr>
        <w:rPr>
          <w:rFonts w:asciiTheme="minorHAnsi" w:hAnsiTheme="minorHAnsi" w:cstheme="minorHAnsi"/>
          <w:sz w:val="18"/>
          <w:szCs w:val="18"/>
        </w:rPr>
      </w:pPr>
      <w:r w:rsidRPr="00045EA5">
        <w:rPr>
          <w:rFonts w:asciiTheme="minorHAnsi" w:hAnsiTheme="minorHAnsi" w:cstheme="minorHAnsi"/>
          <w:sz w:val="18"/>
          <w:szCs w:val="18"/>
        </w:rPr>
        <w:t xml:space="preserve">The contractor’s claim may include: </w:t>
      </w:r>
    </w:p>
    <w:p w14:paraId="004747AB" w14:textId="77777777" w:rsidR="003117B3" w:rsidRPr="00045EA5" w:rsidRDefault="003117B3" w:rsidP="003117B3">
      <w:pPr>
        <w:pStyle w:val="Default"/>
        <w:ind w:left="720"/>
        <w:rPr>
          <w:rFonts w:asciiTheme="minorHAnsi" w:hAnsiTheme="minorHAnsi" w:cstheme="minorHAnsi"/>
          <w:sz w:val="18"/>
          <w:szCs w:val="18"/>
        </w:rPr>
      </w:pPr>
    </w:p>
    <w:p w14:paraId="49950E1D" w14:textId="77777777" w:rsidR="003117B3" w:rsidRDefault="003117B3" w:rsidP="003117B3">
      <w:pPr>
        <w:pStyle w:val="Default"/>
        <w:numPr>
          <w:ilvl w:val="0"/>
          <w:numId w:val="16"/>
        </w:numPr>
        <w:rPr>
          <w:rFonts w:asciiTheme="minorHAnsi" w:hAnsiTheme="minorHAnsi" w:cstheme="minorHAnsi"/>
          <w:sz w:val="18"/>
          <w:szCs w:val="18"/>
        </w:rPr>
      </w:pPr>
      <w:r w:rsidRPr="00045EA5">
        <w:rPr>
          <w:rFonts w:asciiTheme="minorHAnsi" w:hAnsiTheme="minorHAnsi" w:cstheme="minorHAnsi"/>
          <w:sz w:val="18"/>
          <w:szCs w:val="18"/>
        </w:rPr>
        <w:t xml:space="preserve">Reasonable fixed costs which are applicable to and normally would have been amortized in all products or services which are multi-year requirements; </w:t>
      </w:r>
    </w:p>
    <w:p w14:paraId="764B58B3" w14:textId="77777777" w:rsidR="003117B3" w:rsidRPr="00045EA5" w:rsidRDefault="003117B3" w:rsidP="003117B3">
      <w:pPr>
        <w:pStyle w:val="Default"/>
        <w:ind w:left="1080"/>
        <w:rPr>
          <w:rFonts w:asciiTheme="minorHAnsi" w:hAnsiTheme="minorHAnsi" w:cstheme="minorHAnsi"/>
          <w:sz w:val="18"/>
          <w:szCs w:val="18"/>
        </w:rPr>
      </w:pPr>
    </w:p>
    <w:p w14:paraId="4396C9BB" w14:textId="77777777" w:rsidR="003117B3" w:rsidRPr="00720958" w:rsidRDefault="003117B3" w:rsidP="003117B3">
      <w:pPr>
        <w:pStyle w:val="Default"/>
        <w:numPr>
          <w:ilvl w:val="0"/>
          <w:numId w:val="16"/>
        </w:numPr>
        <w:rPr>
          <w:rFonts w:asciiTheme="minorHAnsi" w:hAnsiTheme="minorHAnsi" w:cstheme="minorHAnsi"/>
          <w:sz w:val="18"/>
          <w:szCs w:val="18"/>
        </w:rPr>
      </w:pPr>
      <w:r w:rsidRPr="00045EA5">
        <w:rPr>
          <w:rFonts w:asciiTheme="minorHAnsi" w:hAnsiTheme="minorHAnsi" w:cstheme="minorHAnsi"/>
          <w:sz w:val="18"/>
          <w:szCs w:val="18"/>
        </w:rPr>
        <w:lastRenderedPageBreak/>
        <w:t xml:space="preserve">Allocable portions of the costs of facilities acquired or established for the conduct of the work, to the extent that it </w:t>
      </w:r>
      <w:r w:rsidRPr="00720958">
        <w:rPr>
          <w:rFonts w:asciiTheme="minorHAnsi" w:hAnsiTheme="minorHAnsi" w:cstheme="minorHAnsi"/>
          <w:sz w:val="18"/>
          <w:szCs w:val="18"/>
        </w:rPr>
        <w:t xml:space="preserve">is impracticable for the contractor to use the facilities in its commercial work, and if the costs are not charged to the contract through overhead or otherwise depreciated; </w:t>
      </w:r>
    </w:p>
    <w:p w14:paraId="0AC5EAC5" w14:textId="77777777" w:rsidR="003117B3" w:rsidRPr="00045EA5" w:rsidRDefault="003117B3" w:rsidP="003117B3">
      <w:pPr>
        <w:pStyle w:val="Default"/>
        <w:rPr>
          <w:rFonts w:asciiTheme="minorHAnsi" w:hAnsiTheme="minorHAnsi" w:cstheme="minorHAnsi"/>
          <w:sz w:val="18"/>
          <w:szCs w:val="18"/>
        </w:rPr>
      </w:pPr>
    </w:p>
    <w:p w14:paraId="65CC4741" w14:textId="77777777" w:rsidR="003117B3" w:rsidRDefault="003117B3" w:rsidP="003117B3">
      <w:pPr>
        <w:pStyle w:val="Default"/>
        <w:numPr>
          <w:ilvl w:val="0"/>
          <w:numId w:val="8"/>
        </w:numPr>
        <w:rPr>
          <w:rFonts w:asciiTheme="minorHAnsi" w:hAnsiTheme="minorHAnsi" w:cstheme="minorHAnsi"/>
          <w:sz w:val="18"/>
          <w:szCs w:val="18"/>
        </w:rPr>
      </w:pPr>
      <w:r w:rsidRPr="00045EA5">
        <w:rPr>
          <w:rFonts w:asciiTheme="minorHAnsi" w:hAnsiTheme="minorHAnsi" w:cstheme="minorHAnsi"/>
          <w:sz w:val="18"/>
          <w:szCs w:val="18"/>
        </w:rPr>
        <w:t>Costs incurred for the assembly, training, and transportation to and from the job site of a specialized work force; and</w:t>
      </w:r>
    </w:p>
    <w:p w14:paraId="68D67196" w14:textId="77777777" w:rsidR="003117B3" w:rsidRDefault="003117B3" w:rsidP="003117B3">
      <w:pPr>
        <w:pStyle w:val="Default"/>
        <w:ind w:left="1080"/>
        <w:rPr>
          <w:rFonts w:asciiTheme="minorHAnsi" w:hAnsiTheme="minorHAnsi" w:cstheme="minorHAnsi"/>
          <w:sz w:val="18"/>
          <w:szCs w:val="18"/>
        </w:rPr>
      </w:pPr>
    </w:p>
    <w:p w14:paraId="05D073B1" w14:textId="77777777" w:rsidR="003117B3" w:rsidRDefault="003117B3" w:rsidP="003117B3">
      <w:pPr>
        <w:pStyle w:val="Default"/>
        <w:numPr>
          <w:ilvl w:val="0"/>
          <w:numId w:val="8"/>
        </w:numPr>
        <w:rPr>
          <w:rFonts w:asciiTheme="minorHAnsi" w:hAnsiTheme="minorHAnsi" w:cstheme="minorHAnsi"/>
          <w:sz w:val="18"/>
          <w:szCs w:val="18"/>
        </w:rPr>
      </w:pPr>
      <w:r w:rsidRPr="00045EA5">
        <w:rPr>
          <w:rFonts w:asciiTheme="minorHAnsi" w:hAnsiTheme="minorHAnsi" w:cstheme="minorHAnsi"/>
          <w:sz w:val="18"/>
          <w:szCs w:val="18"/>
        </w:rPr>
        <w:t xml:space="preserve">Costs not amortized solely because the cancellation had precluded anticipated benefits of contractor or subcontractor learning. </w:t>
      </w:r>
    </w:p>
    <w:p w14:paraId="28F30BDE" w14:textId="77777777" w:rsidR="003117B3" w:rsidRPr="00045EA5" w:rsidRDefault="003117B3" w:rsidP="003117B3">
      <w:pPr>
        <w:pStyle w:val="Default"/>
        <w:ind w:left="1080"/>
        <w:rPr>
          <w:rFonts w:asciiTheme="minorHAnsi" w:hAnsiTheme="minorHAnsi" w:cstheme="minorHAnsi"/>
          <w:sz w:val="18"/>
          <w:szCs w:val="18"/>
        </w:rPr>
      </w:pPr>
    </w:p>
    <w:p w14:paraId="0F1B10D4" w14:textId="77777777" w:rsidR="003117B3" w:rsidRDefault="003117B3" w:rsidP="003117B3">
      <w:pPr>
        <w:pStyle w:val="Default"/>
        <w:numPr>
          <w:ilvl w:val="0"/>
          <w:numId w:val="7"/>
        </w:numPr>
        <w:rPr>
          <w:rFonts w:asciiTheme="minorHAnsi" w:hAnsiTheme="minorHAnsi" w:cstheme="minorHAnsi"/>
          <w:sz w:val="18"/>
          <w:szCs w:val="18"/>
        </w:rPr>
      </w:pPr>
      <w:r w:rsidRPr="00045EA5">
        <w:rPr>
          <w:rFonts w:asciiTheme="minorHAnsi" w:hAnsiTheme="minorHAnsi" w:cstheme="minorHAnsi"/>
          <w:sz w:val="18"/>
          <w:szCs w:val="18"/>
        </w:rPr>
        <w:t xml:space="preserve">The claim shall not include: </w:t>
      </w:r>
    </w:p>
    <w:p w14:paraId="1C614BF1" w14:textId="77777777" w:rsidR="003117B3" w:rsidRPr="00045EA5" w:rsidRDefault="003117B3" w:rsidP="003117B3">
      <w:pPr>
        <w:pStyle w:val="Default"/>
        <w:ind w:left="720"/>
        <w:rPr>
          <w:rFonts w:asciiTheme="minorHAnsi" w:hAnsiTheme="minorHAnsi" w:cstheme="minorHAnsi"/>
          <w:sz w:val="18"/>
          <w:szCs w:val="18"/>
        </w:rPr>
      </w:pPr>
    </w:p>
    <w:p w14:paraId="5BAB157F" w14:textId="77777777" w:rsidR="003117B3" w:rsidRDefault="003117B3" w:rsidP="003117B3">
      <w:pPr>
        <w:pStyle w:val="Default"/>
        <w:numPr>
          <w:ilvl w:val="0"/>
          <w:numId w:val="10"/>
        </w:numPr>
        <w:rPr>
          <w:rFonts w:asciiTheme="minorHAnsi" w:hAnsiTheme="minorHAnsi" w:cstheme="minorHAnsi"/>
          <w:sz w:val="18"/>
          <w:szCs w:val="18"/>
        </w:rPr>
      </w:pPr>
      <w:r w:rsidRPr="00045EA5">
        <w:rPr>
          <w:rFonts w:asciiTheme="minorHAnsi" w:hAnsiTheme="minorHAnsi" w:cstheme="minorHAnsi"/>
          <w:sz w:val="18"/>
          <w:szCs w:val="18"/>
        </w:rPr>
        <w:t>Labor, material, or other expenses incurred by the contractor or subcontractors for performance of the canceled work;</w:t>
      </w:r>
    </w:p>
    <w:p w14:paraId="4D6484C6" w14:textId="77777777" w:rsidR="003117B3" w:rsidRDefault="003117B3" w:rsidP="003117B3">
      <w:pPr>
        <w:pStyle w:val="Default"/>
        <w:numPr>
          <w:ilvl w:val="0"/>
          <w:numId w:val="10"/>
        </w:numPr>
        <w:rPr>
          <w:rFonts w:asciiTheme="minorHAnsi" w:hAnsiTheme="minorHAnsi" w:cstheme="minorHAnsi"/>
          <w:sz w:val="18"/>
          <w:szCs w:val="18"/>
        </w:rPr>
      </w:pPr>
      <w:r w:rsidRPr="00045EA5">
        <w:rPr>
          <w:rFonts w:asciiTheme="minorHAnsi" w:hAnsiTheme="minorHAnsi" w:cstheme="minorHAnsi"/>
          <w:sz w:val="18"/>
          <w:szCs w:val="18"/>
        </w:rPr>
        <w:t xml:space="preserve"> </w:t>
      </w:r>
      <w:r w:rsidRPr="00775497">
        <w:rPr>
          <w:rFonts w:asciiTheme="minorHAnsi" w:hAnsiTheme="minorHAnsi" w:cstheme="minorHAnsi"/>
          <w:sz w:val="18"/>
          <w:szCs w:val="18"/>
        </w:rPr>
        <w:t>Any cost already paid to the contractor;</w:t>
      </w:r>
    </w:p>
    <w:p w14:paraId="24467F64" w14:textId="77777777" w:rsidR="003117B3" w:rsidRDefault="003117B3" w:rsidP="003117B3">
      <w:pPr>
        <w:pStyle w:val="Default"/>
        <w:ind w:left="1080"/>
        <w:rPr>
          <w:rFonts w:asciiTheme="minorHAnsi" w:hAnsiTheme="minorHAnsi" w:cstheme="minorHAnsi"/>
          <w:sz w:val="18"/>
          <w:szCs w:val="18"/>
        </w:rPr>
      </w:pPr>
    </w:p>
    <w:p w14:paraId="3F91E28A" w14:textId="77777777" w:rsidR="003117B3" w:rsidRDefault="003117B3" w:rsidP="003117B3">
      <w:pPr>
        <w:pStyle w:val="Default"/>
        <w:numPr>
          <w:ilvl w:val="0"/>
          <w:numId w:val="10"/>
        </w:numPr>
        <w:rPr>
          <w:rFonts w:asciiTheme="minorHAnsi" w:hAnsiTheme="minorHAnsi" w:cstheme="minorHAnsi"/>
          <w:sz w:val="18"/>
          <w:szCs w:val="18"/>
        </w:rPr>
      </w:pPr>
      <w:r w:rsidRPr="00775497">
        <w:rPr>
          <w:rFonts w:asciiTheme="minorHAnsi" w:hAnsiTheme="minorHAnsi" w:cstheme="minorHAnsi"/>
          <w:sz w:val="18"/>
          <w:szCs w:val="18"/>
        </w:rPr>
        <w:t xml:space="preserve"> Anticipated profit or unearned fee on the canceled work; or </w:t>
      </w:r>
    </w:p>
    <w:p w14:paraId="5AAC9F59" w14:textId="77777777" w:rsidR="003117B3" w:rsidRDefault="003117B3" w:rsidP="003117B3">
      <w:pPr>
        <w:pStyle w:val="ListParagraph"/>
        <w:rPr>
          <w:rFonts w:asciiTheme="minorHAnsi" w:hAnsiTheme="minorHAnsi" w:cstheme="minorHAnsi"/>
          <w:sz w:val="18"/>
          <w:szCs w:val="18"/>
        </w:rPr>
      </w:pPr>
    </w:p>
    <w:p w14:paraId="2B6A03A8" w14:textId="77777777" w:rsidR="003117B3" w:rsidRDefault="003117B3" w:rsidP="003117B3">
      <w:pPr>
        <w:pStyle w:val="Default"/>
        <w:numPr>
          <w:ilvl w:val="0"/>
          <w:numId w:val="10"/>
        </w:numPr>
        <w:rPr>
          <w:rFonts w:asciiTheme="minorHAnsi" w:hAnsiTheme="minorHAnsi" w:cstheme="minorHAnsi"/>
          <w:sz w:val="18"/>
          <w:szCs w:val="18"/>
        </w:rPr>
      </w:pPr>
      <w:r w:rsidRPr="00775497">
        <w:rPr>
          <w:rFonts w:asciiTheme="minorHAnsi" w:hAnsiTheme="minorHAnsi" w:cstheme="minorHAnsi"/>
          <w:sz w:val="18"/>
          <w:szCs w:val="18"/>
        </w:rPr>
        <w:t xml:space="preserve">For service contracts, the remaining useful commercial life of facilities. “Useful commercial life” means the commercial utility of the facilities rather than their physical life with due consideration given to such factors as location of facilities, their specialized nature, and obsolescence. </w:t>
      </w:r>
    </w:p>
    <w:p w14:paraId="1D1B1435" w14:textId="77777777" w:rsidR="003117B3" w:rsidRDefault="003117B3" w:rsidP="003117B3">
      <w:pPr>
        <w:pStyle w:val="ListParagraph"/>
        <w:rPr>
          <w:rFonts w:asciiTheme="minorHAnsi" w:hAnsiTheme="minorHAnsi" w:cstheme="minorHAnsi"/>
          <w:sz w:val="18"/>
          <w:szCs w:val="18"/>
        </w:rPr>
      </w:pPr>
    </w:p>
    <w:p w14:paraId="32E2F65E" w14:textId="77777777" w:rsidR="003117B3" w:rsidRDefault="003117B3" w:rsidP="003117B3">
      <w:pPr>
        <w:pStyle w:val="Default"/>
        <w:numPr>
          <w:ilvl w:val="0"/>
          <w:numId w:val="7"/>
        </w:numPr>
        <w:rPr>
          <w:rFonts w:asciiTheme="minorHAnsi" w:hAnsiTheme="minorHAnsi" w:cstheme="minorHAnsi"/>
          <w:sz w:val="18"/>
          <w:szCs w:val="18"/>
        </w:rPr>
      </w:pPr>
      <w:r w:rsidRPr="00720958">
        <w:rPr>
          <w:rFonts w:asciiTheme="minorHAnsi" w:hAnsiTheme="minorHAnsi" w:cstheme="minorHAnsi"/>
          <w:sz w:val="18"/>
          <w:szCs w:val="18"/>
        </w:rPr>
        <w:t xml:space="preserve">This contract may include an option clause with the period for exercising the option limited to the date in the contract for notification that funds are available for the next succeeding contract year. If so, the contractor agrees not to include in option quantities any costs of a startup or fixed nature that have been fully set forth in the contract. The contractor further agrees that the option quantities will reflect only those variable costs and a reasonable profit or fee necessary to furnish the additional option quantities. </w:t>
      </w:r>
    </w:p>
    <w:p w14:paraId="48124811" w14:textId="77777777" w:rsidR="003117B3" w:rsidRDefault="003117B3" w:rsidP="003117B3">
      <w:pPr>
        <w:pStyle w:val="Default"/>
        <w:ind w:left="720"/>
        <w:rPr>
          <w:rFonts w:asciiTheme="minorHAnsi" w:hAnsiTheme="minorHAnsi" w:cstheme="minorHAnsi"/>
          <w:sz w:val="18"/>
          <w:szCs w:val="18"/>
        </w:rPr>
      </w:pPr>
    </w:p>
    <w:p w14:paraId="00639ECE" w14:textId="77777777" w:rsidR="003117B3" w:rsidRPr="00720958" w:rsidRDefault="003117B3" w:rsidP="003117B3">
      <w:pPr>
        <w:pStyle w:val="Default"/>
        <w:numPr>
          <w:ilvl w:val="0"/>
          <w:numId w:val="7"/>
        </w:numPr>
        <w:rPr>
          <w:rFonts w:asciiTheme="minorHAnsi" w:hAnsiTheme="minorHAnsi" w:cstheme="minorHAnsi"/>
          <w:sz w:val="18"/>
          <w:szCs w:val="18"/>
        </w:rPr>
      </w:pPr>
      <w:r w:rsidRPr="00720958">
        <w:rPr>
          <w:rFonts w:asciiTheme="minorHAnsi" w:hAnsiTheme="minorHAnsi" w:cstheme="minorHAnsi"/>
          <w:sz w:val="18"/>
          <w:szCs w:val="18"/>
        </w:rPr>
        <w:t>Quantities added to the original contract through the option clause of this contract shall be included in the quantity canceled for the purpose of computing allowable cancellation charges.</w:t>
      </w:r>
    </w:p>
    <w:p w14:paraId="08CFE429" w14:textId="77777777" w:rsidR="003117B3" w:rsidRDefault="003117B3" w:rsidP="003117B3">
      <w:pPr>
        <w:pStyle w:val="ListParagraph"/>
        <w:rPr>
          <w:rFonts w:asciiTheme="minorHAnsi" w:hAnsiTheme="minorHAnsi" w:cstheme="minorHAnsi"/>
          <w:sz w:val="18"/>
          <w:szCs w:val="18"/>
        </w:rPr>
      </w:pPr>
    </w:p>
    <w:p w14:paraId="2A70A987" w14:textId="77777777" w:rsidR="003117B3" w:rsidRPr="006D4246" w:rsidRDefault="003117B3" w:rsidP="003117B3">
      <w:pPr>
        <w:pStyle w:val="Default"/>
        <w:jc w:val="center"/>
        <w:rPr>
          <w:rFonts w:asciiTheme="minorHAnsi" w:hAnsiTheme="minorHAnsi" w:cstheme="minorHAnsi"/>
          <w:sz w:val="18"/>
          <w:szCs w:val="18"/>
        </w:rPr>
      </w:pPr>
      <w:r w:rsidRPr="006D4246">
        <w:rPr>
          <w:rFonts w:asciiTheme="minorHAnsi" w:hAnsiTheme="minorHAnsi" w:cstheme="minorHAnsi"/>
          <w:sz w:val="18"/>
          <w:szCs w:val="18"/>
        </w:rPr>
        <w:t>(end)</w:t>
      </w:r>
    </w:p>
    <w:p w14:paraId="3F245D7A" w14:textId="77777777" w:rsidR="003117B3" w:rsidRPr="006D4246" w:rsidRDefault="003117B3" w:rsidP="003117B3">
      <w:pPr>
        <w:pStyle w:val="Default"/>
        <w:ind w:left="1080"/>
        <w:rPr>
          <w:rFonts w:asciiTheme="minorHAnsi" w:hAnsiTheme="minorHAnsi" w:cstheme="minorHAnsi"/>
          <w:sz w:val="18"/>
          <w:szCs w:val="18"/>
        </w:rPr>
      </w:pPr>
    </w:p>
    <w:p w14:paraId="7122D9D0" w14:textId="77777777" w:rsidR="003117B3" w:rsidRPr="006D4246" w:rsidRDefault="003117B3" w:rsidP="003117B3">
      <w:pPr>
        <w:pStyle w:val="Default"/>
        <w:rPr>
          <w:rFonts w:asciiTheme="minorHAnsi" w:hAnsiTheme="minorHAnsi" w:cstheme="minorHAnsi"/>
          <w:sz w:val="18"/>
          <w:szCs w:val="18"/>
        </w:rPr>
      </w:pPr>
      <w:r w:rsidRPr="006D4246">
        <w:rPr>
          <w:rFonts w:asciiTheme="minorHAnsi" w:hAnsiTheme="minorHAnsi" w:cstheme="minorHAnsi"/>
          <w:sz w:val="18"/>
          <w:szCs w:val="18"/>
        </w:rPr>
        <w:t>_</w:t>
      </w:r>
      <w:r>
        <w:rPr>
          <w:rFonts w:asciiTheme="minorHAnsi" w:hAnsiTheme="minorHAnsi" w:cstheme="minorHAnsi"/>
          <w:sz w:val="18"/>
          <w:szCs w:val="18"/>
        </w:rPr>
        <w:t>X</w:t>
      </w:r>
      <w:r w:rsidRPr="006D4246">
        <w:rPr>
          <w:rFonts w:asciiTheme="minorHAnsi" w:hAnsiTheme="minorHAnsi" w:cstheme="minorHAnsi"/>
          <w:sz w:val="18"/>
          <w:szCs w:val="18"/>
        </w:rPr>
        <w:t>__Provision 4-155</w:t>
      </w:r>
      <w:r w:rsidRPr="006D4246">
        <w:rPr>
          <w:rFonts w:asciiTheme="minorHAnsi" w:hAnsiTheme="minorHAnsi" w:cstheme="minorHAnsi"/>
          <w:sz w:val="18"/>
          <w:szCs w:val="18"/>
        </w:rPr>
        <w:tab/>
        <w:t>Alternate Awards</w:t>
      </w:r>
    </w:p>
    <w:p w14:paraId="610AE377" w14:textId="77777777" w:rsidR="003117B3" w:rsidRPr="006D4246" w:rsidRDefault="003117B3" w:rsidP="003117B3">
      <w:pPr>
        <w:pStyle w:val="Default"/>
        <w:rPr>
          <w:rFonts w:asciiTheme="minorHAnsi" w:hAnsiTheme="minorHAnsi" w:cstheme="minorHAnsi"/>
          <w:sz w:val="18"/>
          <w:szCs w:val="18"/>
        </w:rPr>
      </w:pPr>
    </w:p>
    <w:p w14:paraId="79C54370" w14:textId="77777777" w:rsidR="003117B3" w:rsidRPr="006D4246" w:rsidRDefault="003117B3" w:rsidP="003117B3">
      <w:pPr>
        <w:pStyle w:val="Default"/>
        <w:rPr>
          <w:rFonts w:asciiTheme="minorHAnsi" w:hAnsiTheme="minorHAnsi" w:cstheme="minorHAnsi"/>
          <w:sz w:val="18"/>
          <w:szCs w:val="18"/>
        </w:rPr>
      </w:pPr>
      <w:r w:rsidRPr="006D4246">
        <w:rPr>
          <w:rFonts w:asciiTheme="minorHAnsi" w:hAnsiTheme="minorHAnsi" w:cstheme="minorHAnsi"/>
          <w:sz w:val="18"/>
          <w:szCs w:val="18"/>
        </w:rPr>
        <w:tab/>
        <w:t xml:space="preserve">Alternate Awards (JUN 2014) </w:t>
      </w:r>
    </w:p>
    <w:p w14:paraId="1FB91F84" w14:textId="77777777" w:rsidR="003117B3" w:rsidRPr="006D4246" w:rsidRDefault="003117B3" w:rsidP="003117B3">
      <w:pPr>
        <w:pStyle w:val="Default"/>
        <w:rPr>
          <w:rFonts w:asciiTheme="minorHAnsi" w:hAnsiTheme="minorHAnsi" w:cstheme="minorHAnsi"/>
          <w:sz w:val="18"/>
          <w:szCs w:val="18"/>
        </w:rPr>
      </w:pPr>
    </w:p>
    <w:p w14:paraId="1BFAE04D" w14:textId="77777777" w:rsidR="003117B3" w:rsidRPr="006D4246" w:rsidRDefault="003117B3" w:rsidP="003117B3">
      <w:pPr>
        <w:pStyle w:val="Default"/>
        <w:rPr>
          <w:rFonts w:asciiTheme="minorHAnsi" w:hAnsiTheme="minorHAnsi" w:cstheme="minorHAnsi"/>
          <w:sz w:val="18"/>
          <w:szCs w:val="18"/>
        </w:rPr>
      </w:pPr>
      <w:r w:rsidRPr="006D4246">
        <w:rPr>
          <w:rFonts w:asciiTheme="minorHAnsi" w:hAnsiTheme="minorHAnsi" w:cstheme="minorHAnsi"/>
          <w:sz w:val="18"/>
          <w:szCs w:val="18"/>
        </w:rPr>
        <w:tab/>
        <w:t xml:space="preserve">If the solicitation has requested pricing for both a multi-year award and an award of a base year and option years, the </w:t>
      </w:r>
      <w:r w:rsidRPr="006D4246">
        <w:rPr>
          <w:rFonts w:asciiTheme="minorHAnsi" w:hAnsiTheme="minorHAnsi" w:cstheme="minorHAnsi"/>
          <w:sz w:val="18"/>
          <w:szCs w:val="18"/>
        </w:rPr>
        <w:tab/>
        <w:t xml:space="preserve">judiciary reserves the right to award only the initial year’s requirement, without options. </w:t>
      </w:r>
    </w:p>
    <w:p w14:paraId="027B992E" w14:textId="77777777" w:rsidR="003117B3" w:rsidRPr="006D4246" w:rsidRDefault="003117B3" w:rsidP="003117B3">
      <w:pPr>
        <w:pStyle w:val="Default"/>
        <w:rPr>
          <w:rFonts w:asciiTheme="minorHAnsi" w:hAnsiTheme="minorHAnsi" w:cstheme="minorHAnsi"/>
          <w:sz w:val="18"/>
          <w:szCs w:val="18"/>
        </w:rPr>
      </w:pPr>
    </w:p>
    <w:p w14:paraId="5AB03DD2" w14:textId="77777777" w:rsidR="003117B3" w:rsidRPr="006D4246" w:rsidRDefault="003117B3" w:rsidP="003117B3">
      <w:pPr>
        <w:pStyle w:val="Default"/>
        <w:jc w:val="center"/>
        <w:rPr>
          <w:rFonts w:asciiTheme="minorHAnsi" w:hAnsiTheme="minorHAnsi" w:cstheme="minorHAnsi"/>
          <w:sz w:val="18"/>
          <w:szCs w:val="18"/>
        </w:rPr>
      </w:pPr>
      <w:r w:rsidRPr="006D4246">
        <w:rPr>
          <w:rFonts w:asciiTheme="minorHAnsi" w:hAnsiTheme="minorHAnsi" w:cstheme="minorHAnsi"/>
          <w:sz w:val="18"/>
          <w:szCs w:val="18"/>
        </w:rPr>
        <w:t>(end)</w:t>
      </w:r>
    </w:p>
    <w:p w14:paraId="36407F67" w14:textId="77777777" w:rsidR="003117B3" w:rsidRPr="006D4246" w:rsidRDefault="003117B3" w:rsidP="003117B3">
      <w:pPr>
        <w:pStyle w:val="Default"/>
        <w:rPr>
          <w:sz w:val="18"/>
        </w:rPr>
      </w:pPr>
      <w:r w:rsidRPr="006D4246">
        <w:rPr>
          <w:sz w:val="23"/>
          <w:szCs w:val="23"/>
        </w:rPr>
        <w:t xml:space="preserve"> </w:t>
      </w:r>
    </w:p>
    <w:p w14:paraId="6364624A" w14:textId="77777777" w:rsidR="003117B3" w:rsidRPr="006D4246" w:rsidRDefault="003117B3" w:rsidP="003117B3">
      <w:pPr>
        <w:autoSpaceDE w:val="0"/>
        <w:autoSpaceDN w:val="0"/>
        <w:adjustRightInd w:val="0"/>
        <w:rPr>
          <w:rFonts w:asciiTheme="minorHAnsi" w:hAnsiTheme="minorHAnsi" w:cstheme="minorHAnsi"/>
          <w:color w:val="000000"/>
          <w:sz w:val="18"/>
          <w:szCs w:val="18"/>
        </w:rPr>
      </w:pPr>
      <w:r w:rsidRPr="006D4246">
        <w:rPr>
          <w:rFonts w:asciiTheme="minorHAnsi" w:hAnsiTheme="minorHAnsi" w:cstheme="minorHAnsi"/>
          <w:color w:val="000000"/>
          <w:sz w:val="18"/>
          <w:szCs w:val="18"/>
        </w:rPr>
        <w:t>_</w:t>
      </w:r>
      <w:r>
        <w:rPr>
          <w:rFonts w:asciiTheme="minorHAnsi" w:hAnsiTheme="minorHAnsi" w:cstheme="minorHAnsi"/>
          <w:color w:val="000000"/>
          <w:sz w:val="18"/>
          <w:szCs w:val="18"/>
        </w:rPr>
        <w:t>X</w:t>
      </w:r>
      <w:r w:rsidRPr="006D4246">
        <w:rPr>
          <w:rFonts w:asciiTheme="minorHAnsi" w:hAnsiTheme="minorHAnsi" w:cstheme="minorHAnsi"/>
          <w:color w:val="000000"/>
          <w:sz w:val="18"/>
          <w:szCs w:val="18"/>
        </w:rPr>
        <w:t>__Provision 4-160</w:t>
      </w:r>
      <w:r w:rsidRPr="006D4246">
        <w:rPr>
          <w:rFonts w:asciiTheme="minorHAnsi" w:hAnsiTheme="minorHAnsi" w:cstheme="minorHAnsi"/>
          <w:color w:val="000000"/>
          <w:sz w:val="18"/>
          <w:szCs w:val="18"/>
        </w:rPr>
        <w:tab/>
        <w:t xml:space="preserve">Cancellation Ceilings </w:t>
      </w:r>
    </w:p>
    <w:p w14:paraId="1D1BA2DA" w14:textId="77777777" w:rsidR="003117B3" w:rsidRPr="006D4246" w:rsidRDefault="003117B3" w:rsidP="003117B3">
      <w:pPr>
        <w:autoSpaceDE w:val="0"/>
        <w:autoSpaceDN w:val="0"/>
        <w:adjustRightInd w:val="0"/>
        <w:rPr>
          <w:rFonts w:asciiTheme="minorHAnsi" w:hAnsiTheme="minorHAnsi" w:cstheme="minorHAnsi"/>
          <w:color w:val="000000"/>
          <w:sz w:val="18"/>
          <w:szCs w:val="18"/>
        </w:rPr>
      </w:pPr>
    </w:p>
    <w:p w14:paraId="4843433C" w14:textId="77777777" w:rsidR="003117B3" w:rsidRPr="006D4246" w:rsidRDefault="003117B3" w:rsidP="003117B3">
      <w:pPr>
        <w:autoSpaceDE w:val="0"/>
        <w:autoSpaceDN w:val="0"/>
        <w:adjustRightInd w:val="0"/>
        <w:rPr>
          <w:rFonts w:asciiTheme="minorHAnsi" w:hAnsiTheme="minorHAnsi" w:cstheme="minorHAnsi"/>
          <w:color w:val="000000"/>
          <w:sz w:val="18"/>
          <w:szCs w:val="18"/>
        </w:rPr>
      </w:pPr>
      <w:r w:rsidRPr="006D4246">
        <w:rPr>
          <w:rFonts w:asciiTheme="minorHAnsi" w:hAnsiTheme="minorHAnsi" w:cstheme="minorHAnsi"/>
          <w:color w:val="000000"/>
          <w:sz w:val="18"/>
          <w:szCs w:val="18"/>
        </w:rPr>
        <w:tab/>
        <w:t xml:space="preserve">Cancellation Ceilings (JUN 2014) </w:t>
      </w:r>
    </w:p>
    <w:p w14:paraId="57773DEC" w14:textId="77777777" w:rsidR="003117B3" w:rsidRPr="006D4246" w:rsidRDefault="003117B3" w:rsidP="003117B3">
      <w:pPr>
        <w:autoSpaceDE w:val="0"/>
        <w:autoSpaceDN w:val="0"/>
        <w:adjustRightInd w:val="0"/>
        <w:rPr>
          <w:rFonts w:asciiTheme="minorHAnsi" w:hAnsiTheme="minorHAnsi" w:cstheme="minorHAnsi"/>
          <w:color w:val="000000"/>
          <w:sz w:val="18"/>
          <w:szCs w:val="18"/>
        </w:rPr>
      </w:pPr>
      <w:r w:rsidRPr="006D4246">
        <w:rPr>
          <w:rFonts w:asciiTheme="minorHAnsi" w:hAnsiTheme="minorHAnsi" w:cstheme="minorHAnsi"/>
          <w:color w:val="000000"/>
          <w:sz w:val="18"/>
          <w:szCs w:val="18"/>
        </w:rPr>
        <w:tab/>
      </w:r>
    </w:p>
    <w:p w14:paraId="148F5A82" w14:textId="77777777" w:rsidR="003117B3" w:rsidRPr="006D4246" w:rsidRDefault="003117B3" w:rsidP="003117B3">
      <w:pPr>
        <w:autoSpaceDE w:val="0"/>
        <w:autoSpaceDN w:val="0"/>
        <w:adjustRightInd w:val="0"/>
        <w:rPr>
          <w:rFonts w:asciiTheme="minorHAnsi" w:hAnsiTheme="minorHAnsi" w:cstheme="minorHAnsi"/>
          <w:color w:val="000000"/>
          <w:sz w:val="18"/>
          <w:szCs w:val="18"/>
        </w:rPr>
      </w:pPr>
      <w:r w:rsidRPr="006D4246">
        <w:rPr>
          <w:rFonts w:asciiTheme="minorHAnsi" w:hAnsiTheme="minorHAnsi" w:cstheme="minorHAnsi"/>
          <w:color w:val="000000"/>
          <w:sz w:val="18"/>
          <w:szCs w:val="18"/>
        </w:rPr>
        <w:tab/>
        <w:t>The cancellation ceilings applicable to each contract period are set forth below:</w:t>
      </w:r>
    </w:p>
    <w:p w14:paraId="5A8FE38C" w14:textId="77777777" w:rsidR="003117B3" w:rsidRPr="006D4246" w:rsidRDefault="003117B3" w:rsidP="003117B3">
      <w:pPr>
        <w:autoSpaceDE w:val="0"/>
        <w:autoSpaceDN w:val="0"/>
        <w:adjustRightInd w:val="0"/>
        <w:rPr>
          <w:rFonts w:asciiTheme="minorHAnsi" w:hAnsiTheme="minorHAnsi" w:cstheme="minorHAnsi"/>
          <w:color w:val="000000"/>
          <w:sz w:val="18"/>
          <w:szCs w:val="18"/>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864"/>
        <w:gridCol w:w="2865"/>
      </w:tblGrid>
      <w:tr w:rsidR="003117B3" w:rsidRPr="006D4246" w14:paraId="243926D3" w14:textId="77777777" w:rsidTr="007A5068">
        <w:trPr>
          <w:trHeight w:val="279"/>
        </w:trPr>
        <w:tc>
          <w:tcPr>
            <w:tcW w:w="2864" w:type="dxa"/>
          </w:tcPr>
          <w:p w14:paraId="5D196626" w14:textId="77777777" w:rsidR="003117B3" w:rsidRPr="006D4246" w:rsidRDefault="003117B3" w:rsidP="007A5068">
            <w:pPr>
              <w:autoSpaceDE w:val="0"/>
              <w:autoSpaceDN w:val="0"/>
              <w:adjustRightInd w:val="0"/>
              <w:rPr>
                <w:rFonts w:asciiTheme="minorHAnsi" w:hAnsiTheme="minorHAnsi" w:cstheme="minorHAnsi"/>
                <w:color w:val="000000"/>
                <w:sz w:val="18"/>
                <w:szCs w:val="18"/>
              </w:rPr>
            </w:pPr>
            <w:r w:rsidRPr="006D4246">
              <w:rPr>
                <w:rFonts w:asciiTheme="minorHAnsi" w:hAnsiTheme="minorHAnsi" w:cstheme="minorHAnsi"/>
                <w:color w:val="000000"/>
                <w:sz w:val="18"/>
                <w:szCs w:val="18"/>
              </w:rPr>
              <w:t xml:space="preserve">If Cancellation Takes Place Before </w:t>
            </w:r>
          </w:p>
        </w:tc>
        <w:tc>
          <w:tcPr>
            <w:tcW w:w="2865" w:type="dxa"/>
          </w:tcPr>
          <w:p w14:paraId="3270960C" w14:textId="77777777" w:rsidR="003117B3" w:rsidRPr="006D4246" w:rsidRDefault="003117B3" w:rsidP="007A5068">
            <w:pPr>
              <w:autoSpaceDE w:val="0"/>
              <w:autoSpaceDN w:val="0"/>
              <w:adjustRightInd w:val="0"/>
              <w:rPr>
                <w:rFonts w:asciiTheme="minorHAnsi" w:hAnsiTheme="minorHAnsi" w:cstheme="minorHAnsi"/>
                <w:color w:val="000000"/>
                <w:sz w:val="18"/>
                <w:szCs w:val="18"/>
              </w:rPr>
            </w:pPr>
            <w:r w:rsidRPr="006D4246">
              <w:rPr>
                <w:rFonts w:asciiTheme="minorHAnsi" w:hAnsiTheme="minorHAnsi" w:cstheme="minorHAnsi"/>
                <w:color w:val="000000"/>
                <w:sz w:val="18"/>
                <w:szCs w:val="18"/>
              </w:rPr>
              <w:t xml:space="preserve">The Cancellation Ceiling is </w:t>
            </w:r>
          </w:p>
        </w:tc>
      </w:tr>
      <w:tr w:rsidR="003117B3" w:rsidRPr="006D4246" w14:paraId="5D0ABFB1" w14:textId="77777777" w:rsidTr="007A5068">
        <w:trPr>
          <w:trHeight w:val="146"/>
        </w:trPr>
        <w:tc>
          <w:tcPr>
            <w:tcW w:w="2864" w:type="dxa"/>
          </w:tcPr>
          <w:p w14:paraId="3F9325AC" w14:textId="77777777" w:rsidR="003117B3" w:rsidRPr="006D4246" w:rsidRDefault="003117B3" w:rsidP="007A5068">
            <w:pPr>
              <w:autoSpaceDE w:val="0"/>
              <w:autoSpaceDN w:val="0"/>
              <w:adjustRightInd w:val="0"/>
              <w:rPr>
                <w:rFonts w:asciiTheme="minorHAnsi" w:hAnsiTheme="minorHAnsi" w:cstheme="minorHAnsi"/>
                <w:color w:val="000000"/>
                <w:sz w:val="18"/>
                <w:szCs w:val="18"/>
              </w:rPr>
            </w:pPr>
            <w:r w:rsidRPr="006D4246">
              <w:rPr>
                <w:rFonts w:asciiTheme="minorHAnsi" w:hAnsiTheme="minorHAnsi" w:cstheme="minorHAnsi"/>
                <w:color w:val="000000"/>
                <w:sz w:val="18"/>
                <w:szCs w:val="18"/>
              </w:rPr>
              <w:t xml:space="preserve">Contract Year 2 </w:t>
            </w:r>
          </w:p>
        </w:tc>
        <w:tc>
          <w:tcPr>
            <w:tcW w:w="2865" w:type="dxa"/>
          </w:tcPr>
          <w:p w14:paraId="0B191A18" w14:textId="77777777" w:rsidR="003117B3" w:rsidRPr="006D4246" w:rsidRDefault="003117B3" w:rsidP="007A5068">
            <w:pPr>
              <w:autoSpaceDE w:val="0"/>
              <w:autoSpaceDN w:val="0"/>
              <w:adjustRightInd w:val="0"/>
              <w:rPr>
                <w:rFonts w:asciiTheme="minorHAnsi" w:hAnsiTheme="minorHAnsi" w:cstheme="minorHAnsi"/>
                <w:color w:val="000000"/>
                <w:sz w:val="18"/>
                <w:szCs w:val="18"/>
              </w:rPr>
            </w:pPr>
          </w:p>
        </w:tc>
      </w:tr>
      <w:tr w:rsidR="003117B3" w:rsidRPr="006D4246" w14:paraId="692646A2" w14:textId="77777777" w:rsidTr="007A5068">
        <w:trPr>
          <w:trHeight w:val="146"/>
        </w:trPr>
        <w:tc>
          <w:tcPr>
            <w:tcW w:w="2864" w:type="dxa"/>
          </w:tcPr>
          <w:p w14:paraId="0068D341" w14:textId="77777777" w:rsidR="003117B3" w:rsidRPr="006D4246" w:rsidRDefault="003117B3" w:rsidP="007A5068">
            <w:pPr>
              <w:autoSpaceDE w:val="0"/>
              <w:autoSpaceDN w:val="0"/>
              <w:adjustRightInd w:val="0"/>
              <w:rPr>
                <w:rFonts w:asciiTheme="minorHAnsi" w:hAnsiTheme="minorHAnsi" w:cstheme="minorHAnsi"/>
                <w:color w:val="000000"/>
                <w:sz w:val="18"/>
                <w:szCs w:val="18"/>
              </w:rPr>
            </w:pPr>
            <w:r w:rsidRPr="006D4246">
              <w:rPr>
                <w:rFonts w:asciiTheme="minorHAnsi" w:hAnsiTheme="minorHAnsi" w:cstheme="minorHAnsi"/>
                <w:color w:val="000000"/>
                <w:sz w:val="18"/>
                <w:szCs w:val="18"/>
              </w:rPr>
              <w:t xml:space="preserve">Contract Year 3 </w:t>
            </w:r>
          </w:p>
        </w:tc>
        <w:tc>
          <w:tcPr>
            <w:tcW w:w="2865" w:type="dxa"/>
          </w:tcPr>
          <w:p w14:paraId="507D11F2" w14:textId="77777777" w:rsidR="003117B3" w:rsidRPr="006D4246" w:rsidRDefault="003117B3" w:rsidP="007A5068">
            <w:pPr>
              <w:autoSpaceDE w:val="0"/>
              <w:autoSpaceDN w:val="0"/>
              <w:adjustRightInd w:val="0"/>
              <w:rPr>
                <w:rFonts w:asciiTheme="minorHAnsi" w:hAnsiTheme="minorHAnsi" w:cstheme="minorHAnsi"/>
                <w:color w:val="000000"/>
                <w:sz w:val="18"/>
                <w:szCs w:val="18"/>
              </w:rPr>
            </w:pPr>
          </w:p>
        </w:tc>
      </w:tr>
    </w:tbl>
    <w:p w14:paraId="7C709548" w14:textId="77777777" w:rsidR="003117B3" w:rsidRDefault="003117B3" w:rsidP="003117B3">
      <w:pPr>
        <w:pStyle w:val="ListParagraph"/>
        <w:ind w:left="1080"/>
        <w:jc w:val="center"/>
      </w:pPr>
    </w:p>
    <w:p w14:paraId="061BE299" w14:textId="77777777" w:rsidR="003117B3" w:rsidRDefault="003117B3" w:rsidP="003117B3">
      <w:pPr>
        <w:pStyle w:val="ListParagraph"/>
        <w:ind w:left="0"/>
        <w:jc w:val="center"/>
        <w:rPr>
          <w:sz w:val="18"/>
          <w:szCs w:val="18"/>
        </w:rPr>
      </w:pPr>
      <w:r w:rsidRPr="006D4246">
        <w:rPr>
          <w:sz w:val="18"/>
          <w:szCs w:val="18"/>
        </w:rPr>
        <w:t>(end)</w:t>
      </w:r>
    </w:p>
    <w:p w14:paraId="76D0A95F" w14:textId="77777777" w:rsidR="003117B3" w:rsidRDefault="003117B3" w:rsidP="003117B3">
      <w:pPr>
        <w:pStyle w:val="ListParagraph"/>
        <w:ind w:left="0"/>
        <w:jc w:val="center"/>
        <w:rPr>
          <w:sz w:val="18"/>
          <w:szCs w:val="18"/>
        </w:rPr>
      </w:pPr>
    </w:p>
    <w:p w14:paraId="3DFE9EA4" w14:textId="77777777" w:rsidR="003117B3" w:rsidRPr="006D4246" w:rsidRDefault="003117B3" w:rsidP="003117B3">
      <w:pPr>
        <w:pStyle w:val="Default"/>
        <w:rPr>
          <w:rFonts w:asciiTheme="minorHAnsi" w:hAnsiTheme="minorHAnsi" w:cstheme="minorHAnsi"/>
          <w:sz w:val="18"/>
          <w:szCs w:val="18"/>
        </w:rPr>
      </w:pPr>
      <w:r w:rsidRPr="006D4246">
        <w:rPr>
          <w:rFonts w:asciiTheme="minorHAnsi" w:hAnsiTheme="minorHAnsi" w:cstheme="minorHAnsi"/>
          <w:sz w:val="18"/>
          <w:szCs w:val="18"/>
        </w:rPr>
        <w:t>_</w:t>
      </w:r>
      <w:r>
        <w:rPr>
          <w:rFonts w:asciiTheme="minorHAnsi" w:hAnsiTheme="minorHAnsi" w:cstheme="minorHAnsi"/>
          <w:sz w:val="18"/>
          <w:szCs w:val="18"/>
        </w:rPr>
        <w:t>X</w:t>
      </w:r>
      <w:r w:rsidRPr="006D4246">
        <w:rPr>
          <w:rFonts w:asciiTheme="minorHAnsi" w:hAnsiTheme="minorHAnsi" w:cstheme="minorHAnsi"/>
          <w:sz w:val="18"/>
          <w:szCs w:val="18"/>
        </w:rPr>
        <w:t xml:space="preserve">__Provision 4-165 </w:t>
      </w:r>
      <w:r w:rsidRPr="006D4246">
        <w:rPr>
          <w:rFonts w:asciiTheme="minorHAnsi" w:hAnsiTheme="minorHAnsi" w:cstheme="minorHAnsi"/>
          <w:sz w:val="18"/>
          <w:szCs w:val="18"/>
        </w:rPr>
        <w:tab/>
        <w:t xml:space="preserve">Price Proposal Instruction – Multi-Year Contract </w:t>
      </w:r>
    </w:p>
    <w:p w14:paraId="6C18E09A" w14:textId="77777777" w:rsidR="003117B3" w:rsidRPr="006D4246" w:rsidRDefault="003117B3" w:rsidP="003117B3">
      <w:pPr>
        <w:pStyle w:val="Default"/>
        <w:rPr>
          <w:rFonts w:asciiTheme="minorHAnsi" w:hAnsiTheme="minorHAnsi" w:cstheme="minorHAnsi"/>
          <w:i/>
          <w:iCs/>
          <w:sz w:val="18"/>
          <w:szCs w:val="18"/>
        </w:rPr>
      </w:pPr>
    </w:p>
    <w:p w14:paraId="116D6AC9" w14:textId="77777777" w:rsidR="003117B3" w:rsidRPr="006D4246" w:rsidRDefault="003117B3" w:rsidP="003117B3">
      <w:pPr>
        <w:pStyle w:val="Default"/>
        <w:rPr>
          <w:rFonts w:asciiTheme="minorHAnsi" w:hAnsiTheme="minorHAnsi" w:cstheme="minorHAnsi"/>
          <w:sz w:val="18"/>
          <w:szCs w:val="18"/>
        </w:rPr>
      </w:pPr>
      <w:r w:rsidRPr="006D4246">
        <w:rPr>
          <w:rFonts w:asciiTheme="minorHAnsi" w:hAnsiTheme="minorHAnsi" w:cstheme="minorHAnsi"/>
          <w:sz w:val="18"/>
          <w:szCs w:val="18"/>
        </w:rPr>
        <w:t xml:space="preserve">Price Proposal Instruction – Multi-Year Contract (JUN 2014) </w:t>
      </w:r>
    </w:p>
    <w:p w14:paraId="2DA657CB" w14:textId="77777777" w:rsidR="003117B3" w:rsidRPr="006D4246" w:rsidRDefault="003117B3" w:rsidP="003117B3">
      <w:pPr>
        <w:pStyle w:val="Default"/>
        <w:rPr>
          <w:rFonts w:asciiTheme="minorHAnsi" w:hAnsiTheme="minorHAnsi" w:cstheme="minorHAnsi"/>
          <w:sz w:val="18"/>
          <w:szCs w:val="18"/>
        </w:rPr>
      </w:pPr>
    </w:p>
    <w:p w14:paraId="6182D81E" w14:textId="77777777" w:rsidR="003117B3" w:rsidRPr="006D4246" w:rsidRDefault="003117B3" w:rsidP="003117B3">
      <w:pPr>
        <w:pStyle w:val="Default"/>
        <w:rPr>
          <w:rFonts w:asciiTheme="minorHAnsi" w:hAnsiTheme="minorHAnsi" w:cstheme="minorHAnsi"/>
          <w:sz w:val="18"/>
          <w:szCs w:val="18"/>
        </w:rPr>
      </w:pPr>
      <w:r>
        <w:rPr>
          <w:rFonts w:asciiTheme="minorHAnsi" w:hAnsiTheme="minorHAnsi" w:cstheme="minorHAnsi"/>
          <w:sz w:val="18"/>
          <w:szCs w:val="18"/>
        </w:rPr>
        <w:lastRenderedPageBreak/>
        <w:tab/>
      </w:r>
      <w:r w:rsidRPr="006D4246">
        <w:rPr>
          <w:rFonts w:asciiTheme="minorHAnsi" w:hAnsiTheme="minorHAnsi" w:cstheme="minorHAnsi"/>
          <w:sz w:val="18"/>
          <w:szCs w:val="18"/>
        </w:rPr>
        <w:t xml:space="preserve">Offerors must include in their price proposal a separate cancellation ceiling (on either a percentage or dollar basis) for </w:t>
      </w:r>
      <w:r>
        <w:rPr>
          <w:rFonts w:asciiTheme="minorHAnsi" w:hAnsiTheme="minorHAnsi" w:cstheme="minorHAnsi"/>
          <w:sz w:val="18"/>
          <w:szCs w:val="18"/>
        </w:rPr>
        <w:tab/>
      </w:r>
      <w:r w:rsidRPr="006D4246">
        <w:rPr>
          <w:rFonts w:asciiTheme="minorHAnsi" w:hAnsiTheme="minorHAnsi" w:cstheme="minorHAnsi"/>
          <w:sz w:val="18"/>
          <w:szCs w:val="18"/>
        </w:rPr>
        <w:t xml:space="preserve">each contract year subject to cancellation. Price proposals must include the rationale and supporting data for each </w:t>
      </w:r>
      <w:r>
        <w:rPr>
          <w:rFonts w:asciiTheme="minorHAnsi" w:hAnsiTheme="minorHAnsi" w:cstheme="minorHAnsi"/>
          <w:sz w:val="18"/>
          <w:szCs w:val="18"/>
        </w:rPr>
        <w:tab/>
      </w:r>
      <w:r w:rsidRPr="006D4246">
        <w:rPr>
          <w:rFonts w:asciiTheme="minorHAnsi" w:hAnsiTheme="minorHAnsi" w:cstheme="minorHAnsi"/>
          <w:sz w:val="18"/>
          <w:szCs w:val="18"/>
        </w:rPr>
        <w:t xml:space="preserve">proposed cancellation ceiling. Upon award, the applicable cancellation ceilings will be inserted in Clause 4-160. These </w:t>
      </w:r>
      <w:r>
        <w:rPr>
          <w:rFonts w:asciiTheme="minorHAnsi" w:hAnsiTheme="minorHAnsi" w:cstheme="minorHAnsi"/>
          <w:sz w:val="18"/>
          <w:szCs w:val="18"/>
        </w:rPr>
        <w:tab/>
      </w:r>
      <w:r w:rsidRPr="006D4246">
        <w:rPr>
          <w:rFonts w:asciiTheme="minorHAnsi" w:hAnsiTheme="minorHAnsi" w:cstheme="minorHAnsi"/>
          <w:sz w:val="18"/>
          <w:szCs w:val="18"/>
        </w:rPr>
        <w:t xml:space="preserve">ceiling amounts apply to any claim submitted under Clause 4-150 in the event of actual cancellation of the awarded </w:t>
      </w:r>
      <w:r>
        <w:rPr>
          <w:rFonts w:asciiTheme="minorHAnsi" w:hAnsiTheme="minorHAnsi" w:cstheme="minorHAnsi"/>
          <w:sz w:val="18"/>
          <w:szCs w:val="18"/>
        </w:rPr>
        <w:tab/>
      </w:r>
      <w:r w:rsidRPr="006D4246">
        <w:rPr>
          <w:rFonts w:asciiTheme="minorHAnsi" w:hAnsiTheme="minorHAnsi" w:cstheme="minorHAnsi"/>
          <w:sz w:val="18"/>
          <w:szCs w:val="18"/>
        </w:rPr>
        <w:t xml:space="preserve">contract and will not be part of any price evaluation for award. </w:t>
      </w:r>
    </w:p>
    <w:p w14:paraId="73A9DAC6" w14:textId="77777777" w:rsidR="003117B3" w:rsidRDefault="003117B3" w:rsidP="003117B3">
      <w:pPr>
        <w:pStyle w:val="ListParagraph"/>
        <w:ind w:left="0"/>
        <w:rPr>
          <w:rFonts w:asciiTheme="minorHAnsi" w:hAnsiTheme="minorHAnsi" w:cstheme="minorHAnsi"/>
          <w:sz w:val="18"/>
          <w:szCs w:val="18"/>
        </w:rPr>
      </w:pPr>
    </w:p>
    <w:p w14:paraId="563AE300" w14:textId="77777777" w:rsidR="003117B3" w:rsidRDefault="003117B3" w:rsidP="003117B3">
      <w:pPr>
        <w:pStyle w:val="ListParagraph"/>
        <w:ind w:left="0"/>
        <w:jc w:val="center"/>
        <w:rPr>
          <w:rFonts w:asciiTheme="minorHAnsi" w:hAnsiTheme="minorHAnsi" w:cstheme="minorHAnsi"/>
          <w:sz w:val="18"/>
          <w:szCs w:val="18"/>
        </w:rPr>
      </w:pPr>
      <w:r w:rsidRPr="006D4246">
        <w:rPr>
          <w:rFonts w:asciiTheme="minorHAnsi" w:hAnsiTheme="minorHAnsi" w:cstheme="minorHAnsi"/>
          <w:sz w:val="18"/>
          <w:szCs w:val="18"/>
        </w:rPr>
        <w:t>(end)</w:t>
      </w:r>
    </w:p>
    <w:p w14:paraId="584C08BE" w14:textId="567C40CD" w:rsidR="00EE74B5" w:rsidRPr="006D4246" w:rsidRDefault="00EE74B5" w:rsidP="003117B3">
      <w:pPr>
        <w:pStyle w:val="ListParagraph"/>
        <w:ind w:left="0"/>
        <w:rPr>
          <w:rFonts w:asciiTheme="minorHAnsi" w:hAnsiTheme="minorHAnsi" w:cstheme="minorHAnsi"/>
          <w:sz w:val="18"/>
          <w:szCs w:val="18"/>
        </w:rPr>
      </w:pPr>
    </w:p>
    <w:sectPr w:rsidR="00EE74B5" w:rsidRPr="006D42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9168AA"/>
    <w:multiLevelType w:val="multilevel"/>
    <w:tmpl w:val="20C22A5C"/>
    <w:lvl w:ilvl="0">
      <w:start w:val="1"/>
      <w:numFmt w:val="decimal"/>
      <w:lvlText w:val="%1."/>
      <w:lvlJc w:val="left"/>
      <w:pPr>
        <w:ind w:left="720" w:hanging="360"/>
      </w:pPr>
      <w:rPr>
        <w:rFonts w:hint="default"/>
        <w:b/>
        <w:bCs/>
      </w:rPr>
    </w:lvl>
    <w:lvl w:ilvl="1">
      <w:start w:val="2"/>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D324DF8"/>
    <w:multiLevelType w:val="multilevel"/>
    <w:tmpl w:val="BA3E704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31C75C99"/>
    <w:multiLevelType w:val="multilevel"/>
    <w:tmpl w:val="463036E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438D44E0"/>
    <w:multiLevelType w:val="multilevel"/>
    <w:tmpl w:val="2E4A39A4"/>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46A86AF9"/>
    <w:multiLevelType w:val="hybridMultilevel"/>
    <w:tmpl w:val="0A18949A"/>
    <w:lvl w:ilvl="0" w:tplc="03E0EA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9B14E89"/>
    <w:multiLevelType w:val="hybridMultilevel"/>
    <w:tmpl w:val="DF48531C"/>
    <w:lvl w:ilvl="0" w:tplc="E056ED9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CDC516F"/>
    <w:multiLevelType w:val="hybridMultilevel"/>
    <w:tmpl w:val="F87084E0"/>
    <w:lvl w:ilvl="0" w:tplc="B1A0FC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E9566DD"/>
    <w:multiLevelType w:val="hybridMultilevel"/>
    <w:tmpl w:val="AC942C3E"/>
    <w:lvl w:ilvl="0" w:tplc="085E5566">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282539"/>
    <w:multiLevelType w:val="hybridMultilevel"/>
    <w:tmpl w:val="F23EEA86"/>
    <w:lvl w:ilvl="0" w:tplc="2E166C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E1979B9"/>
    <w:multiLevelType w:val="hybridMultilevel"/>
    <w:tmpl w:val="5D841F52"/>
    <w:lvl w:ilvl="0" w:tplc="730064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0E42459"/>
    <w:multiLevelType w:val="multilevel"/>
    <w:tmpl w:val="4F96B9D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71593739"/>
    <w:multiLevelType w:val="hybridMultilevel"/>
    <w:tmpl w:val="389ABA2E"/>
    <w:lvl w:ilvl="0" w:tplc="A99EBE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F433B9"/>
    <w:multiLevelType w:val="hybridMultilevel"/>
    <w:tmpl w:val="9C2CCC46"/>
    <w:lvl w:ilvl="0" w:tplc="A59283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D10A59"/>
    <w:multiLevelType w:val="hybridMultilevel"/>
    <w:tmpl w:val="FC8A035A"/>
    <w:lvl w:ilvl="0" w:tplc="01D82F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BDF6A81"/>
    <w:multiLevelType w:val="hybridMultilevel"/>
    <w:tmpl w:val="FEEE93CA"/>
    <w:lvl w:ilvl="0" w:tplc="DA78E65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ED573DC"/>
    <w:multiLevelType w:val="multilevel"/>
    <w:tmpl w:val="A2E6EFEC"/>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3"/>
  </w:num>
  <w:num w:numId="3">
    <w:abstractNumId w:val="1"/>
  </w:num>
  <w:num w:numId="4">
    <w:abstractNumId w:val="15"/>
  </w:num>
  <w:num w:numId="5">
    <w:abstractNumId w:val="10"/>
  </w:num>
  <w:num w:numId="6">
    <w:abstractNumId w:val="2"/>
  </w:num>
  <w:num w:numId="7">
    <w:abstractNumId w:val="12"/>
  </w:num>
  <w:num w:numId="8">
    <w:abstractNumId w:val="13"/>
  </w:num>
  <w:num w:numId="9">
    <w:abstractNumId w:val="14"/>
  </w:num>
  <w:num w:numId="10">
    <w:abstractNumId w:val="9"/>
  </w:num>
  <w:num w:numId="11">
    <w:abstractNumId w:val="11"/>
  </w:num>
  <w:num w:numId="12">
    <w:abstractNumId w:val="4"/>
  </w:num>
  <w:num w:numId="13">
    <w:abstractNumId w:val="8"/>
  </w:num>
  <w:num w:numId="14">
    <w:abstractNumId w:val="5"/>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25D"/>
    <w:rsid w:val="00045EA5"/>
    <w:rsid w:val="00065487"/>
    <w:rsid w:val="000F7237"/>
    <w:rsid w:val="0018033C"/>
    <w:rsid w:val="00195E4C"/>
    <w:rsid w:val="001F0FC0"/>
    <w:rsid w:val="001F3DAC"/>
    <w:rsid w:val="00213D16"/>
    <w:rsid w:val="00221801"/>
    <w:rsid w:val="00240AA3"/>
    <w:rsid w:val="00297364"/>
    <w:rsid w:val="00297877"/>
    <w:rsid w:val="002A2CC9"/>
    <w:rsid w:val="002D3B46"/>
    <w:rsid w:val="003117B3"/>
    <w:rsid w:val="003C2EA0"/>
    <w:rsid w:val="003C52E1"/>
    <w:rsid w:val="00402F6A"/>
    <w:rsid w:val="00445DDA"/>
    <w:rsid w:val="0047393A"/>
    <w:rsid w:val="004801FC"/>
    <w:rsid w:val="004900B1"/>
    <w:rsid w:val="004A696A"/>
    <w:rsid w:val="004F04FB"/>
    <w:rsid w:val="0050002B"/>
    <w:rsid w:val="00532B26"/>
    <w:rsid w:val="0054081B"/>
    <w:rsid w:val="00546771"/>
    <w:rsid w:val="00572C60"/>
    <w:rsid w:val="0057371C"/>
    <w:rsid w:val="005814AB"/>
    <w:rsid w:val="005E0164"/>
    <w:rsid w:val="005F11A9"/>
    <w:rsid w:val="005F4F62"/>
    <w:rsid w:val="00617881"/>
    <w:rsid w:val="0063093B"/>
    <w:rsid w:val="00636C98"/>
    <w:rsid w:val="006C1A0C"/>
    <w:rsid w:val="006D4246"/>
    <w:rsid w:val="00704CBE"/>
    <w:rsid w:val="00720958"/>
    <w:rsid w:val="00724D0D"/>
    <w:rsid w:val="0077171C"/>
    <w:rsid w:val="00775497"/>
    <w:rsid w:val="00791170"/>
    <w:rsid w:val="007A5068"/>
    <w:rsid w:val="007A7A6C"/>
    <w:rsid w:val="00801E3D"/>
    <w:rsid w:val="00851FCA"/>
    <w:rsid w:val="00857E11"/>
    <w:rsid w:val="00871DC2"/>
    <w:rsid w:val="008727B1"/>
    <w:rsid w:val="008A259D"/>
    <w:rsid w:val="009248E9"/>
    <w:rsid w:val="009E176C"/>
    <w:rsid w:val="009F52B0"/>
    <w:rsid w:val="00A1038A"/>
    <w:rsid w:val="00A1164B"/>
    <w:rsid w:val="00A219FD"/>
    <w:rsid w:val="00A22F41"/>
    <w:rsid w:val="00A456BE"/>
    <w:rsid w:val="00A67D4C"/>
    <w:rsid w:val="00A8715A"/>
    <w:rsid w:val="00AB55EA"/>
    <w:rsid w:val="00AD141B"/>
    <w:rsid w:val="00AD6B06"/>
    <w:rsid w:val="00B666D0"/>
    <w:rsid w:val="00C35408"/>
    <w:rsid w:val="00D2625D"/>
    <w:rsid w:val="00D86457"/>
    <w:rsid w:val="00DB2E32"/>
    <w:rsid w:val="00DC04CF"/>
    <w:rsid w:val="00DC7C4E"/>
    <w:rsid w:val="00E32B55"/>
    <w:rsid w:val="00E4028A"/>
    <w:rsid w:val="00E64D1C"/>
    <w:rsid w:val="00ED40D7"/>
    <w:rsid w:val="00EE74B5"/>
    <w:rsid w:val="00F208F1"/>
    <w:rsid w:val="00F26E11"/>
    <w:rsid w:val="00F32377"/>
    <w:rsid w:val="00F4575A"/>
    <w:rsid w:val="00F5621D"/>
    <w:rsid w:val="00F71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0E29C"/>
  <w15:chartTrackingRefBased/>
  <w15:docId w15:val="{66A947DB-DA89-4167-ADCF-E9905EC90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25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8E9"/>
    <w:pPr>
      <w:ind w:left="720"/>
      <w:contextualSpacing/>
    </w:pPr>
  </w:style>
  <w:style w:type="paragraph" w:styleId="BalloonText">
    <w:name w:val="Balloon Text"/>
    <w:basedOn w:val="Normal"/>
    <w:link w:val="BalloonTextChar"/>
    <w:uiPriority w:val="99"/>
    <w:semiHidden/>
    <w:unhideWhenUsed/>
    <w:rsid w:val="000654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5487"/>
    <w:rPr>
      <w:rFonts w:ascii="Segoe UI" w:hAnsi="Segoe UI" w:cs="Segoe UI"/>
      <w:sz w:val="18"/>
      <w:szCs w:val="18"/>
    </w:rPr>
  </w:style>
  <w:style w:type="character" w:styleId="Hyperlink">
    <w:name w:val="Hyperlink"/>
    <w:basedOn w:val="DefaultParagraphFont"/>
    <w:uiPriority w:val="99"/>
    <w:unhideWhenUsed/>
    <w:rsid w:val="0077171C"/>
    <w:rPr>
      <w:color w:val="0563C1" w:themeColor="hyperlink"/>
      <w:u w:val="single"/>
    </w:rPr>
  </w:style>
  <w:style w:type="character" w:styleId="UnresolvedMention">
    <w:name w:val="Unresolved Mention"/>
    <w:basedOn w:val="DefaultParagraphFont"/>
    <w:uiPriority w:val="99"/>
    <w:semiHidden/>
    <w:unhideWhenUsed/>
    <w:rsid w:val="0077171C"/>
    <w:rPr>
      <w:color w:val="605E5C"/>
      <w:shd w:val="clear" w:color="auto" w:fill="E1DFDD"/>
    </w:rPr>
  </w:style>
  <w:style w:type="character" w:customStyle="1" w:styleId="Hypertext">
    <w:name w:val="Hypertext"/>
    <w:uiPriority w:val="99"/>
    <w:rsid w:val="0077171C"/>
    <w:rPr>
      <w:color w:val="0000FF"/>
      <w:u w:val="single"/>
    </w:rPr>
  </w:style>
  <w:style w:type="paragraph" w:customStyle="1" w:styleId="Default">
    <w:name w:val="Default"/>
    <w:rsid w:val="00F713B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063547">
      <w:bodyDiv w:val="1"/>
      <w:marLeft w:val="0"/>
      <w:marRight w:val="0"/>
      <w:marTop w:val="0"/>
      <w:marBottom w:val="0"/>
      <w:divBdr>
        <w:top w:val="none" w:sz="0" w:space="0" w:color="auto"/>
        <w:left w:val="none" w:sz="0" w:space="0" w:color="auto"/>
        <w:bottom w:val="none" w:sz="0" w:space="0" w:color="auto"/>
        <w:right w:val="none" w:sz="0" w:space="0" w:color="auto"/>
      </w:divBdr>
      <w:divsChild>
        <w:div w:id="1569731238">
          <w:marLeft w:val="0"/>
          <w:marRight w:val="0"/>
          <w:marTop w:val="0"/>
          <w:marBottom w:val="0"/>
          <w:divBdr>
            <w:top w:val="none" w:sz="0" w:space="0" w:color="auto"/>
            <w:left w:val="none" w:sz="0" w:space="0" w:color="auto"/>
            <w:bottom w:val="none" w:sz="0" w:space="0" w:color="auto"/>
            <w:right w:val="none" w:sz="0" w:space="0" w:color="auto"/>
          </w:divBdr>
          <w:divsChild>
            <w:div w:id="1375158272">
              <w:marLeft w:val="1"/>
              <w:marRight w:val="1"/>
              <w:marTop w:val="0"/>
              <w:marBottom w:val="0"/>
              <w:divBdr>
                <w:top w:val="none" w:sz="0" w:space="0" w:color="auto"/>
                <w:left w:val="none" w:sz="0" w:space="0" w:color="auto"/>
                <w:bottom w:val="none" w:sz="0" w:space="0" w:color="auto"/>
                <w:right w:val="none" w:sz="0" w:space="0" w:color="auto"/>
              </w:divBdr>
              <w:divsChild>
                <w:div w:id="2033988914">
                  <w:marLeft w:val="0"/>
                  <w:marRight w:val="0"/>
                  <w:marTop w:val="0"/>
                  <w:marBottom w:val="360"/>
                  <w:divBdr>
                    <w:top w:val="none" w:sz="0" w:space="0" w:color="auto"/>
                    <w:left w:val="none" w:sz="0" w:space="0" w:color="auto"/>
                    <w:bottom w:val="none" w:sz="0" w:space="0" w:color="auto"/>
                    <w:right w:val="none" w:sz="0" w:space="0" w:color="auto"/>
                  </w:divBdr>
                  <w:divsChild>
                    <w:div w:id="34670445">
                      <w:marLeft w:val="0"/>
                      <w:marRight w:val="0"/>
                      <w:marTop w:val="0"/>
                      <w:marBottom w:val="0"/>
                      <w:divBdr>
                        <w:top w:val="none" w:sz="0" w:space="0" w:color="auto"/>
                        <w:left w:val="none" w:sz="0" w:space="0" w:color="auto"/>
                        <w:bottom w:val="none" w:sz="0" w:space="0" w:color="auto"/>
                        <w:right w:val="none" w:sz="0" w:space="0" w:color="auto"/>
                      </w:divBdr>
                      <w:divsChild>
                        <w:div w:id="13575521">
                          <w:marLeft w:val="0"/>
                          <w:marRight w:val="0"/>
                          <w:marTop w:val="0"/>
                          <w:marBottom w:val="0"/>
                          <w:divBdr>
                            <w:top w:val="none" w:sz="0" w:space="0" w:color="auto"/>
                            <w:left w:val="none" w:sz="0" w:space="0" w:color="auto"/>
                            <w:bottom w:val="none" w:sz="0" w:space="0" w:color="auto"/>
                            <w:right w:val="none" w:sz="0" w:space="0" w:color="auto"/>
                          </w:divBdr>
                          <w:divsChild>
                            <w:div w:id="445537567">
                              <w:marLeft w:val="0"/>
                              <w:marRight w:val="0"/>
                              <w:marTop w:val="120"/>
                              <w:marBottom w:val="120"/>
                              <w:divBdr>
                                <w:top w:val="none" w:sz="0" w:space="0" w:color="auto"/>
                                <w:left w:val="none" w:sz="0" w:space="0" w:color="auto"/>
                                <w:bottom w:val="none" w:sz="0" w:space="0" w:color="auto"/>
                                <w:right w:val="none" w:sz="0" w:space="0" w:color="auto"/>
                              </w:divBdr>
                              <w:divsChild>
                                <w:div w:id="288820215">
                                  <w:marLeft w:val="0"/>
                                  <w:marRight w:val="0"/>
                                  <w:marTop w:val="0"/>
                                  <w:marBottom w:val="0"/>
                                  <w:divBdr>
                                    <w:top w:val="none" w:sz="0" w:space="0" w:color="auto"/>
                                    <w:left w:val="none" w:sz="0" w:space="0" w:color="auto"/>
                                    <w:bottom w:val="none" w:sz="0" w:space="0" w:color="auto"/>
                                    <w:right w:val="none" w:sz="0" w:space="0" w:color="auto"/>
                                  </w:divBdr>
                                  <w:divsChild>
                                    <w:div w:id="689259165">
                                      <w:marLeft w:val="0"/>
                                      <w:marRight w:val="0"/>
                                      <w:marTop w:val="0"/>
                                      <w:marBottom w:val="360"/>
                                      <w:divBdr>
                                        <w:top w:val="none" w:sz="0" w:space="0" w:color="auto"/>
                                        <w:left w:val="none" w:sz="0" w:space="0" w:color="auto"/>
                                        <w:bottom w:val="none" w:sz="0" w:space="0" w:color="auto"/>
                                        <w:right w:val="none" w:sz="0" w:space="0" w:color="auto"/>
                                      </w:divBdr>
                                      <w:divsChild>
                                        <w:div w:id="496926546">
                                          <w:marLeft w:val="0"/>
                                          <w:marRight w:val="0"/>
                                          <w:marTop w:val="0"/>
                                          <w:marBottom w:val="0"/>
                                          <w:divBdr>
                                            <w:top w:val="none" w:sz="0" w:space="0" w:color="auto"/>
                                            <w:left w:val="none" w:sz="0" w:space="0" w:color="auto"/>
                                            <w:bottom w:val="none" w:sz="0" w:space="0" w:color="auto"/>
                                            <w:right w:val="none" w:sz="0" w:space="0" w:color="auto"/>
                                          </w:divBdr>
                                          <w:divsChild>
                                            <w:div w:id="1452238782">
                                              <w:marLeft w:val="0"/>
                                              <w:marRight w:val="0"/>
                                              <w:marTop w:val="0"/>
                                              <w:marBottom w:val="0"/>
                                              <w:divBdr>
                                                <w:top w:val="none" w:sz="0" w:space="0" w:color="auto"/>
                                                <w:left w:val="none" w:sz="0" w:space="0" w:color="auto"/>
                                                <w:bottom w:val="none" w:sz="0" w:space="0" w:color="auto"/>
                                                <w:right w:val="none" w:sz="0" w:space="0" w:color="auto"/>
                                              </w:divBdr>
                                              <w:divsChild>
                                                <w:div w:id="231744640">
                                                  <w:marLeft w:val="0"/>
                                                  <w:marRight w:val="0"/>
                                                  <w:marTop w:val="0"/>
                                                  <w:marBottom w:val="0"/>
                                                  <w:divBdr>
                                                    <w:top w:val="none" w:sz="0" w:space="0" w:color="auto"/>
                                                    <w:left w:val="none" w:sz="0" w:space="0" w:color="auto"/>
                                                    <w:bottom w:val="none" w:sz="0" w:space="0" w:color="auto"/>
                                                    <w:right w:val="none" w:sz="0" w:space="0" w:color="auto"/>
                                                  </w:divBdr>
                                                  <w:divsChild>
                                                    <w:div w:id="1831826731">
                                                      <w:marLeft w:val="0"/>
                                                      <w:marRight w:val="0"/>
                                                      <w:marTop w:val="0"/>
                                                      <w:marBottom w:val="0"/>
                                                      <w:divBdr>
                                                        <w:top w:val="none" w:sz="0" w:space="0" w:color="auto"/>
                                                        <w:left w:val="none" w:sz="0" w:space="0" w:color="auto"/>
                                                        <w:bottom w:val="none" w:sz="0" w:space="0" w:color="auto"/>
                                                        <w:right w:val="none" w:sz="0" w:space="0" w:color="auto"/>
                                                      </w:divBdr>
                                                      <w:divsChild>
                                                        <w:div w:id="1389181357">
                                                          <w:marLeft w:val="0"/>
                                                          <w:marRight w:val="0"/>
                                                          <w:marTop w:val="0"/>
                                                          <w:marBottom w:val="0"/>
                                                          <w:divBdr>
                                                            <w:top w:val="none" w:sz="0" w:space="0" w:color="auto"/>
                                                            <w:left w:val="none" w:sz="0" w:space="0" w:color="auto"/>
                                                            <w:bottom w:val="none" w:sz="0" w:space="0" w:color="auto"/>
                                                            <w:right w:val="none" w:sz="0" w:space="0" w:color="auto"/>
                                                          </w:divBdr>
                                                        </w:div>
                                                        <w:div w:id="113954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889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courts.gov/procurement.aspx" TargetMode="External"/><Relationship Id="rId13" Type="http://schemas.openxmlformats.org/officeDocument/2006/relationships/hyperlink" Target="http://jnet.ao.dcn/Guide/Vol_14_Procurement/Ch_1_Overview/Appx_1B_Solicitation_Provisions_and_Contract_Clauses.html" TargetMode="External"/><Relationship Id="rId3" Type="http://schemas.openxmlformats.org/officeDocument/2006/relationships/settings" Target="settings.xml"/><Relationship Id="rId7" Type="http://schemas.openxmlformats.org/officeDocument/2006/relationships/hyperlink" Target="mailto:Invoices@sdd.uscourts.gov" TargetMode="External"/><Relationship Id="rId12" Type="http://schemas.openxmlformats.org/officeDocument/2006/relationships/hyperlink" Target="http://jnet.ao.dcn/Guide/Vol_14_Procurement/Ch_1_Overview/Appx_1B_Solicitation_Provisions_and_Contract_Clause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Brooke_Richards@sdd.uscourts.gov" TargetMode="External"/><Relationship Id="rId11" Type="http://schemas.openxmlformats.org/officeDocument/2006/relationships/hyperlink" Target="http://jnet.ao.dcn/Guide/Vol_14_Procurement/Ch_1_Overview/Appx_1B_Solicitation_Provisions_and_Contract_Clauses.html" TargetMode="External"/><Relationship Id="rId5" Type="http://schemas.openxmlformats.org/officeDocument/2006/relationships/hyperlink" Target="mailto:Brooke_Richards@sdd.uscourts.gov" TargetMode="External"/><Relationship Id="rId15" Type="http://schemas.openxmlformats.org/officeDocument/2006/relationships/fontTable" Target="fontTable.xml"/><Relationship Id="rId10" Type="http://schemas.openxmlformats.org/officeDocument/2006/relationships/hyperlink" Target="http://jnet.ao.dcn/Guide/Vol_14_Procurement/Ch_1_Overview/Appx_1B_Solicitation_Provisions_and_Contract_Clauses.html" TargetMode="External"/><Relationship Id="rId4" Type="http://schemas.openxmlformats.org/officeDocument/2006/relationships/webSettings" Target="webSettings.xml"/><Relationship Id="rId9" Type="http://schemas.openxmlformats.org/officeDocument/2006/relationships/hyperlink" Target="http://www.uscourts.gov/procurement.aspx" TargetMode="External"/><Relationship Id="rId14" Type="http://schemas.openxmlformats.org/officeDocument/2006/relationships/hyperlink" Target="http://jnet.ao.dcn/Guide/Vol_14_Procurement/Ch_4_Types_of_Contracts_and_Analysis_of_Offe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1469</TotalTime>
  <Pages>14</Pages>
  <Words>4670</Words>
  <Characters>26624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Gullickson</dc:creator>
  <cp:keywords/>
  <dc:description/>
  <cp:lastModifiedBy>Kim Gullickson</cp:lastModifiedBy>
  <cp:revision>7</cp:revision>
  <dcterms:created xsi:type="dcterms:W3CDTF">2021-02-08T16:03:00Z</dcterms:created>
  <dcterms:modified xsi:type="dcterms:W3CDTF">2021-02-09T17:23:00Z</dcterms:modified>
</cp:coreProperties>
</file>